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29" w:rsidRPr="00E66945" w:rsidRDefault="00F15429" w:rsidP="00F15429">
      <w:pPr>
        <w:spacing w:after="0"/>
        <w:jc w:val="center"/>
        <w:rPr>
          <w:rFonts w:ascii="StobiSerif Regular" w:hAnsi="StobiSerif Regular"/>
          <w:b/>
          <w:lang w:val="mk-MK"/>
        </w:rPr>
      </w:pPr>
      <w:bookmarkStart w:id="0" w:name="_GoBack"/>
      <w:bookmarkEnd w:id="0"/>
      <w:r w:rsidRPr="00E66945">
        <w:rPr>
          <w:rFonts w:ascii="StobiSerif Regular" w:hAnsi="StobiSerif Regular"/>
          <w:b/>
          <w:lang w:val="mk-MK"/>
        </w:rPr>
        <w:t>Барање</w:t>
      </w:r>
    </w:p>
    <w:p w:rsidR="00F15429" w:rsidRDefault="00F15429" w:rsidP="00F15429">
      <w:pPr>
        <w:jc w:val="center"/>
        <w:rPr>
          <w:rFonts w:ascii="StobiSerif Regular" w:hAnsi="StobiSerif Regular"/>
          <w:lang w:val="mk-MK"/>
        </w:rPr>
      </w:pPr>
      <w:r w:rsidRPr="00E66945">
        <w:rPr>
          <w:rFonts w:ascii="StobiSerif Regular" w:hAnsi="StobiSerif Regular"/>
          <w:b/>
          <w:lang w:val="mk-MK"/>
        </w:rPr>
        <w:t xml:space="preserve">за </w:t>
      </w:r>
      <w:r>
        <w:rPr>
          <w:rFonts w:ascii="StobiSerif Regular" w:hAnsi="StobiSerif Regular"/>
          <w:b/>
          <w:lang w:val="mk-MK"/>
        </w:rPr>
        <w:t>регистрација</w:t>
      </w:r>
      <w:r w:rsidRPr="00E66945">
        <w:rPr>
          <w:rFonts w:ascii="StobiSerif Regular" w:hAnsi="StobiSerif Regular"/>
          <w:b/>
          <w:lang w:val="mk-MK"/>
        </w:rPr>
        <w:t xml:space="preserve"> </w:t>
      </w:r>
      <w:r>
        <w:rPr>
          <w:rFonts w:ascii="StobiSerif Regular" w:hAnsi="StobiSerif Regular"/>
          <w:b/>
          <w:lang w:val="mk-MK"/>
        </w:rPr>
        <w:t xml:space="preserve">на издавач на шема за електронска идентификација </w:t>
      </w:r>
      <w:r w:rsidRPr="00E66945">
        <w:rPr>
          <w:rFonts w:ascii="StobiSerif Regular" w:hAnsi="StobiSerif Regular"/>
          <w:b/>
          <w:lang w:val="mk-MK"/>
        </w:rPr>
        <w:t xml:space="preserve">во Регистарот на </w:t>
      </w:r>
      <w:r>
        <w:rPr>
          <w:rFonts w:ascii="StobiSerif Regular" w:hAnsi="StobiSerif Regular"/>
          <w:b/>
          <w:lang w:val="mk-MK"/>
        </w:rPr>
        <w:t>даватели на доверливи услуги и на шеми за електронска документација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070"/>
        <w:gridCol w:w="3595"/>
      </w:tblGrid>
      <w:tr w:rsidR="00F15429" w:rsidRPr="005F47AC" w:rsidTr="00F4510A">
        <w:tc>
          <w:tcPr>
            <w:tcW w:w="9350" w:type="dxa"/>
            <w:gridSpan w:val="3"/>
            <w:shd w:val="clear" w:color="auto" w:fill="E7E6E6" w:themeFill="background2"/>
          </w:tcPr>
          <w:p w:rsidR="00F15429" w:rsidRPr="00264234" w:rsidRDefault="00F15429" w:rsidP="00F4510A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64234">
              <w:rPr>
                <w:rFonts w:ascii="StobiSerif Regular" w:hAnsi="StobiSerif Regular"/>
                <w:b/>
                <w:lang w:val="mk-MK"/>
              </w:rPr>
              <w:t>Податоци за подносителот на барањето</w:t>
            </w:r>
          </w:p>
        </w:tc>
      </w:tr>
      <w:tr w:rsidR="00F15429" w:rsidRPr="005F47AC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 xml:space="preserve">Назив на </w:t>
            </w:r>
            <w:r>
              <w:rPr>
                <w:rFonts w:ascii="StobiSerif Regular" w:hAnsi="StobiSerif Regular"/>
                <w:lang w:val="mk-MK"/>
              </w:rPr>
              <w:t>издавачот</w:t>
            </w:r>
            <w:r w:rsidRPr="00E66945">
              <w:rPr>
                <w:rFonts w:ascii="StobiSerif Regular" w:hAnsi="StobiSerif Regular"/>
                <w:lang w:val="mk-MK"/>
              </w:rPr>
              <w:t xml:space="preserve"> на шем</w:t>
            </w:r>
            <w:r>
              <w:rPr>
                <w:rFonts w:ascii="StobiSerif Regular" w:hAnsi="StobiSerif Regular"/>
                <w:lang w:val="mk-MK"/>
              </w:rPr>
              <w:t>а</w:t>
            </w:r>
            <w:r w:rsidRPr="00E66945">
              <w:rPr>
                <w:rFonts w:ascii="StobiSerif Regular" w:hAnsi="StobiSerif Regular"/>
                <w:lang w:val="mk-MK"/>
              </w:rPr>
              <w:t xml:space="preserve"> за електронска идентификација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ЕМБС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ЕМДБ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 w:val="restart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Седиште</w:t>
            </w: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Улица и број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Место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Поштенски број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Држава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Веб-страница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097FAA" w:rsidRDefault="00F15429" w:rsidP="00F4510A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Електронска адреса (</w:t>
            </w:r>
            <w:r>
              <w:rPr>
                <w:rFonts w:ascii="StobiSerif Regular" w:hAnsi="StobiSerif Regular"/>
              </w:rPr>
              <w:t>email)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9350" w:type="dxa"/>
            <w:gridSpan w:val="3"/>
          </w:tcPr>
          <w:p w:rsidR="00F15429" w:rsidRPr="00264234" w:rsidRDefault="00F15429" w:rsidP="00F4510A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64234">
              <w:rPr>
                <w:rFonts w:ascii="StobiSerif Regular" w:hAnsi="StobiSerif Regular"/>
                <w:b/>
                <w:lang w:val="mk-MK"/>
              </w:rPr>
              <w:t>Податоци за упис на подносителот на барањето во трговскиот регистар и регистар на други правни лица согласно Законот за едношалтерски систем</w:t>
            </w: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Назив на Регистарот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Број на решението за упис во регистарот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Датум на упис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 xml:space="preserve">Облик на организација 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Шифра на дејноста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Опис на дејноста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9350" w:type="dxa"/>
            <w:gridSpan w:val="3"/>
          </w:tcPr>
          <w:p w:rsidR="00F15429" w:rsidRPr="00264234" w:rsidRDefault="00F15429" w:rsidP="00F4510A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64234">
              <w:rPr>
                <w:rFonts w:ascii="StobiSerif Regular" w:hAnsi="StobiSerif Regular"/>
                <w:b/>
                <w:lang w:val="mk-MK"/>
              </w:rPr>
              <w:t xml:space="preserve">Одговорни лица за поднесување на </w:t>
            </w:r>
            <w:r>
              <w:rPr>
                <w:rFonts w:ascii="StobiSerif Regular" w:hAnsi="StobiSerif Regular"/>
                <w:b/>
                <w:lang w:val="mk-MK"/>
              </w:rPr>
              <w:t>б</w:t>
            </w:r>
            <w:r w:rsidRPr="00264234">
              <w:rPr>
                <w:rFonts w:ascii="StobiSerif Regular" w:hAnsi="StobiSerif Regular"/>
                <w:b/>
                <w:lang w:val="mk-MK"/>
              </w:rPr>
              <w:t>арањето</w:t>
            </w: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Име и презиме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Назив на функцијата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Обем на овластувања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</w:rPr>
              <w:t>E</w:t>
            </w:r>
            <w:proofErr w:type="spellStart"/>
            <w:r w:rsidRPr="00E66945">
              <w:rPr>
                <w:rFonts w:ascii="StobiSerif Regular" w:hAnsi="StobiSerif Regular"/>
                <w:lang w:val="mk-MK"/>
              </w:rPr>
              <w:t>лектронска</w:t>
            </w:r>
            <w:proofErr w:type="spellEnd"/>
            <w:r w:rsidRPr="00E66945">
              <w:rPr>
                <w:rFonts w:ascii="StobiSerif Regular" w:hAnsi="StobiSerif Regular"/>
                <w:lang w:val="mk-MK"/>
              </w:rPr>
              <w:t xml:space="preserve"> адреса (</w:t>
            </w:r>
            <w:r w:rsidRPr="00E66945">
              <w:rPr>
                <w:rFonts w:ascii="StobiSerif Regular" w:hAnsi="StobiSerif Regular"/>
              </w:rPr>
              <w:t>e-mail)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9350" w:type="dxa"/>
            <w:gridSpan w:val="3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Име и презиме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Назив на функцијата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Обем на овластувања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</w:rPr>
              <w:t>E</w:t>
            </w:r>
            <w:proofErr w:type="spellStart"/>
            <w:r w:rsidRPr="00E66945">
              <w:rPr>
                <w:rFonts w:ascii="StobiSerif Regular" w:hAnsi="StobiSerif Regular"/>
                <w:lang w:val="mk-MK"/>
              </w:rPr>
              <w:t>лектронска</w:t>
            </w:r>
            <w:proofErr w:type="spellEnd"/>
            <w:r w:rsidRPr="00E66945">
              <w:rPr>
                <w:rFonts w:ascii="StobiSerif Regular" w:hAnsi="StobiSerif Regular"/>
                <w:lang w:val="mk-MK"/>
              </w:rPr>
              <w:t xml:space="preserve"> адреса (</w:t>
            </w:r>
            <w:r w:rsidRPr="00E66945">
              <w:rPr>
                <w:rFonts w:ascii="StobiSerif Regular" w:hAnsi="StobiSerif Regular"/>
              </w:rPr>
              <w:t>e-mail)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9350" w:type="dxa"/>
            <w:gridSpan w:val="3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Име и презиме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Назив на функцијата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Обем на овластувања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Електронска адреса (</w:t>
            </w:r>
            <w:r w:rsidRPr="00E66945">
              <w:rPr>
                <w:rFonts w:ascii="StobiSerif Regular" w:hAnsi="StobiSerif Regular"/>
              </w:rPr>
              <w:t>e-mail)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9350" w:type="dxa"/>
            <w:gridSpan w:val="3"/>
            <w:shd w:val="clear" w:color="auto" w:fill="E7E6E6" w:themeFill="background2"/>
          </w:tcPr>
          <w:p w:rsidR="00F15429" w:rsidRPr="00264234" w:rsidRDefault="00F15429" w:rsidP="00F4510A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64234">
              <w:rPr>
                <w:rFonts w:ascii="StobiSerif Regular" w:hAnsi="StobiSerif Regular"/>
                <w:b/>
                <w:lang w:val="mk-MK"/>
              </w:rPr>
              <w:lastRenderedPageBreak/>
              <w:t>Податоци за лицето кое управува со постапката на регистрација на единствените податоци за идентификација на лицата</w:t>
            </w: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Назив на управувачот со постапката на регистрација на единствените податоци за идентификација на лицата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Матичен број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Даночен број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  <w:vMerge w:val="restart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Седиште:</w:t>
            </w: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Улица и број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  <w:vMerge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Место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  <w:vMerge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Поштенски број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  <w:vMerge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Држава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Веб-страница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Адреса за електронска пошта (</w:t>
            </w:r>
            <w:r>
              <w:rPr>
                <w:rFonts w:ascii="StobiSerif Regular" w:hAnsi="StobiSerif Regular"/>
              </w:rPr>
              <w:t>email)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9350" w:type="dxa"/>
            <w:gridSpan w:val="3"/>
            <w:shd w:val="clear" w:color="auto" w:fill="E7E6E6" w:themeFill="background2"/>
          </w:tcPr>
          <w:p w:rsidR="00F15429" w:rsidRPr="00264234" w:rsidRDefault="00F15429" w:rsidP="00F4510A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64234">
              <w:rPr>
                <w:rFonts w:ascii="StobiSerif Regular" w:hAnsi="StobiSerif Regular"/>
                <w:b/>
                <w:lang w:val="mk-MK"/>
              </w:rPr>
              <w:t>Податоци за субјектот што ја спроведува постапката за автентикација</w:t>
            </w: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Назив на субјектот што ја спроведува постапката за автентикација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ЕМБС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ЕМДБ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 w:val="restart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Седиште:</w:t>
            </w: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Улица и број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Место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Поштенски број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Држава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Веб-страница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Електронска адреса (</w:t>
            </w:r>
            <w:r>
              <w:rPr>
                <w:rFonts w:ascii="StobiSerif Regular" w:hAnsi="StobiSerif Regular"/>
              </w:rPr>
              <w:t>email)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300C6C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9350" w:type="dxa"/>
            <w:gridSpan w:val="3"/>
          </w:tcPr>
          <w:p w:rsidR="00F15429" w:rsidRPr="00264234" w:rsidRDefault="00F15429" w:rsidP="00F4510A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64234">
              <w:rPr>
                <w:rFonts w:ascii="StobiSerif Regular" w:hAnsi="StobiSerif Regular"/>
                <w:b/>
                <w:lang w:val="mk-MK"/>
              </w:rPr>
              <w:t>Податоци за телото за оценување на сообразност</w:t>
            </w: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Назив на телото за оценување на сообразност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ЕМДБ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ЕМБС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 w:val="restart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Седиште:</w:t>
            </w: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Улица и број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Место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Поштенски број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  <w:vMerge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2070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Држава</w:t>
            </w:r>
          </w:p>
        </w:tc>
        <w:tc>
          <w:tcPr>
            <w:tcW w:w="359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Веб-страница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Електронска адреса (</w:t>
            </w:r>
            <w:r>
              <w:rPr>
                <w:rFonts w:ascii="StobiSerif Regular" w:hAnsi="StobiSerif Regular"/>
              </w:rPr>
              <w:t>email)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Телефон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9350" w:type="dxa"/>
            <w:gridSpan w:val="3"/>
          </w:tcPr>
          <w:p w:rsidR="00F15429" w:rsidRPr="00264234" w:rsidRDefault="00F15429" w:rsidP="00F4510A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264234">
              <w:rPr>
                <w:rFonts w:ascii="StobiSerif Regular" w:hAnsi="StobiSerif Regular"/>
                <w:b/>
                <w:lang w:val="mk-MK"/>
              </w:rPr>
              <w:t>Податоци за шемата за електронска идентификација</w:t>
            </w: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lastRenderedPageBreak/>
              <w:t>Назив на шемата за електронска идентификација</w:t>
            </w:r>
          </w:p>
        </w:tc>
        <w:tc>
          <w:tcPr>
            <w:tcW w:w="5665" w:type="dxa"/>
            <w:gridSpan w:val="2"/>
          </w:tcPr>
          <w:p w:rsidR="00F15429" w:rsidRDefault="00F15429" w:rsidP="00F4510A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rPr>
          <w:trHeight w:val="315"/>
        </w:trPr>
        <w:tc>
          <w:tcPr>
            <w:tcW w:w="3685" w:type="dxa"/>
          </w:tcPr>
          <w:p w:rsidR="00F15429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Ниво(а) на сигурност на шемата</w:t>
            </w:r>
          </w:p>
        </w:tc>
        <w:tc>
          <w:tcPr>
            <w:tcW w:w="5665" w:type="dxa"/>
            <w:gridSpan w:val="2"/>
          </w:tcPr>
          <w:p w:rsidR="00F15429" w:rsidRDefault="00F15429" w:rsidP="00F4510A">
            <w:pPr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Опис на шемата за електронска идентификација (вклучително краток опис на шемата, контекстот во кој работи, нејзиниот обем, дополнителните атрибути што можат да се дадат за физички и правни лица во рамките на шемата по барање на засегната страна)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Опис на начинот за надзор над шемата (вклучително и информации за улогите, одговорностите и овластувањата на надзорниот орган и издавачот на шемата, начинот на надзор над издавачот и над субјектот што ја спроведува постапката за автентикација)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Применливи постапки за управување со шемата (суспендирање или одземање на целата шема или на компромитирани делови од неа)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Начин на запишување на шемата (вклучително податоци за пријавување и регистрација, потврда на верификација на идентитетот и поврзување помеѓу средствата за електронска идентификација на физички и правни лица)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Карактеристики и дизајн на средствата за електронска идентификација (вклучително и податоци за безбедносна сертификација, ако постојат)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lastRenderedPageBreak/>
              <w:t>Издавање, достава и активирање на шемата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Суспензија, отповикување и реактивирање на шемата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Обнова и замена на шемата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Постапка за автентикација на шемата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Управување и организација со шемата (вклучително општи податоци за управување и организација, објавени известувања и податоци за корисникот, управување со безбедноста на информациите, снимање на евиденција, објекти и човечки ресурси, технички контроли, усогласеност и ревизија)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B65BC3" w:rsidTr="00F4510A">
        <w:tc>
          <w:tcPr>
            <w:tcW w:w="3685" w:type="dxa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Опис на нивото на имплементација на стандардите и минималните технички и безбедносни услови за интероперабилност</w:t>
            </w:r>
          </w:p>
        </w:tc>
        <w:tc>
          <w:tcPr>
            <w:tcW w:w="5665" w:type="dxa"/>
            <w:gridSpan w:val="2"/>
          </w:tcPr>
          <w:p w:rsidR="00F15429" w:rsidRPr="00B65BC3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</w:tbl>
    <w:p w:rsidR="00F15429" w:rsidRDefault="00F15429" w:rsidP="00F15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3461"/>
        <w:gridCol w:w="3145"/>
      </w:tblGrid>
      <w:tr w:rsidR="00F15429" w:rsidRPr="00E66945" w:rsidTr="00F4510A">
        <w:tc>
          <w:tcPr>
            <w:tcW w:w="9350" w:type="dxa"/>
            <w:gridSpan w:val="3"/>
            <w:shd w:val="clear" w:color="auto" w:fill="AEAAAA" w:themeFill="background2" w:themeFillShade="BF"/>
          </w:tcPr>
          <w:p w:rsidR="00F15429" w:rsidRPr="00E66945" w:rsidDel="00517902" w:rsidRDefault="00F15429" w:rsidP="00F4510A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Податоци за кои се бара промена</w:t>
            </w:r>
            <w:r>
              <w:rPr>
                <w:rFonts w:ascii="StobiSerif Regular" w:hAnsi="StobiSerif Regular"/>
                <w:lang w:val="mk-MK"/>
              </w:rPr>
              <w:t>*</w:t>
            </w: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RDefault="00F15429" w:rsidP="00F4510A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Вид на податокот</w:t>
            </w:r>
          </w:p>
        </w:tc>
        <w:tc>
          <w:tcPr>
            <w:tcW w:w="3461" w:type="dxa"/>
          </w:tcPr>
          <w:p w:rsidR="00F15429" w:rsidRPr="00E66945" w:rsidRDefault="00F15429" w:rsidP="00F4510A">
            <w:pPr>
              <w:tabs>
                <w:tab w:val="center" w:pos="3009"/>
              </w:tabs>
              <w:jc w:val="center"/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Тековен податок</w:t>
            </w:r>
          </w:p>
        </w:tc>
        <w:tc>
          <w:tcPr>
            <w:tcW w:w="3145" w:type="dxa"/>
          </w:tcPr>
          <w:p w:rsidR="00F15429" w:rsidRPr="00E66945" w:rsidRDefault="00F15429" w:rsidP="00F4510A">
            <w:pPr>
              <w:tabs>
                <w:tab w:val="center" w:pos="3009"/>
              </w:tabs>
              <w:jc w:val="center"/>
              <w:rPr>
                <w:rFonts w:ascii="StobiSerif Regular" w:hAnsi="StobiSerif Regular"/>
                <w:lang w:val="mk-MK"/>
              </w:rPr>
            </w:pPr>
            <w:r w:rsidRPr="00E66945">
              <w:rPr>
                <w:rFonts w:ascii="StobiSerif Regular" w:hAnsi="StobiSerif Regular"/>
                <w:lang w:val="mk-MK"/>
              </w:rPr>
              <w:t>Нов податок</w:t>
            </w: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Del="00517902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Del="00517902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Del="00517902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Del="00517902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Del="00517902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  <w:tr w:rsidR="00F15429" w:rsidRPr="00E66945" w:rsidTr="00F4510A">
        <w:tc>
          <w:tcPr>
            <w:tcW w:w="2744" w:type="dxa"/>
          </w:tcPr>
          <w:p w:rsidR="00F15429" w:rsidRPr="00E66945" w:rsidDel="00517902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461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3145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</w:p>
        </w:tc>
      </w:tr>
    </w:tbl>
    <w:p w:rsidR="00F15429" w:rsidRPr="007463D2" w:rsidRDefault="00F15429" w:rsidP="00F15429">
      <w:pPr>
        <w:pStyle w:val="ListParagraph"/>
        <w:spacing w:after="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* Делот со податоци за кои се бара промена се пополнува само доколку се бара промена на податоци кои се веќе запишани во Регистарот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2"/>
        <w:gridCol w:w="1338"/>
      </w:tblGrid>
      <w:tr w:rsidR="00F15429" w:rsidRPr="005F47AC" w:rsidTr="00F4510A">
        <w:tc>
          <w:tcPr>
            <w:tcW w:w="9350" w:type="dxa"/>
            <w:gridSpan w:val="2"/>
            <w:shd w:val="clear" w:color="auto" w:fill="AEAAAA" w:themeFill="background2" w:themeFillShade="BF"/>
          </w:tcPr>
          <w:p w:rsidR="00F15429" w:rsidRPr="00E66945" w:rsidRDefault="00F15429" w:rsidP="00F4510A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66945">
              <w:rPr>
                <w:rFonts w:ascii="StobiSerif Regular" w:hAnsi="StobiSerif Regular"/>
                <w:b/>
                <w:lang w:val="mk-MK"/>
              </w:rPr>
              <w:t xml:space="preserve">Потребна документација за </w:t>
            </w:r>
            <w:r>
              <w:rPr>
                <w:rFonts w:ascii="StobiSerif Regular" w:hAnsi="StobiSerif Regular"/>
                <w:b/>
                <w:lang w:val="mk-MK"/>
              </w:rPr>
              <w:t>издавач на шема за електронска идентификација</w:t>
            </w:r>
          </w:p>
        </w:tc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lastRenderedPageBreak/>
              <w:t xml:space="preserve">1) извод за обезбедени финансиски средства за надоместок на штета од употреба на шеми за електронски идентификација; </w:t>
            </w:r>
          </w:p>
        </w:tc>
        <w:sdt>
          <w:sdtPr>
            <w:rPr>
              <w:rFonts w:ascii="StobiSerif Regular" w:hAnsi="StobiSerif Regular"/>
            </w:rPr>
            <w:id w:val="107570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2) процедура за начинот на докажување и верификација на идентитетот на физичко или правно лице кое бара издавање на средство за електронска идентификација;</w:t>
            </w:r>
          </w:p>
        </w:tc>
        <w:sdt>
          <w:sdtPr>
            <w:rPr>
              <w:rFonts w:ascii="StobiSerif Regular" w:hAnsi="StobiSerif Regular"/>
            </w:rPr>
            <w:id w:val="-112762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3) процедура за начинот на издавање на средствата за електронска идентификација;</w:t>
            </w:r>
          </w:p>
        </w:tc>
        <w:sdt>
          <w:sdtPr>
            <w:rPr>
              <w:rFonts w:ascii="StobiSerif Regular" w:hAnsi="StobiSerif Regular"/>
            </w:rPr>
            <w:id w:val="98698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4) опис на механизмите за автентикација, преку кои физичко или правно лице, користејќи ги средствата за идентификација, го потврдува својот идентитет на засегната страна;</w:t>
            </w:r>
          </w:p>
        </w:tc>
        <w:sdt>
          <w:sdtPr>
            <w:rPr>
              <w:rFonts w:ascii="StobiSerif Regular" w:hAnsi="StobiSerif Regular"/>
            </w:rPr>
            <w:id w:val="-192271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5) условите што треба да ги исполнат останатите учесници вклучени во постапката за издавање средства за електронска идентификација;</w:t>
            </w:r>
          </w:p>
        </w:tc>
        <w:sdt>
          <w:sdtPr>
            <w:rPr>
              <w:rFonts w:ascii="StobiSerif Regular" w:hAnsi="StobiSerif Regular"/>
            </w:rPr>
            <w:id w:val="-9593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6) опис на техничките и безбедносните карактеристики на средствата за електронска идентификација што се издаваат во рамки на шемата;</w:t>
            </w:r>
          </w:p>
        </w:tc>
        <w:sdt>
          <w:sdtPr>
            <w:rPr>
              <w:rFonts w:ascii="StobiSerif Regular" w:hAnsi="StobiSerif Regular"/>
            </w:rPr>
            <w:id w:val="-74541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7) технички и организациски мерки кои ги исполнува издавачот на средства за електронска идентификација со цел да се обезбеди интероперабилност на шемите за електронска идентификација во согласност со националните и меѓународните стандарди во оваа област;</w:t>
            </w:r>
          </w:p>
        </w:tc>
        <w:sdt>
          <w:sdtPr>
            <w:rPr>
              <w:rFonts w:ascii="StobiSerif Regular" w:hAnsi="StobiSerif Regular"/>
            </w:rPr>
            <w:id w:val="-88564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8) извештај за ниво на сигурност на шемата за електронска идентификација од тело за оценување на сообразноста</w:t>
            </w:r>
            <w:r w:rsidRPr="009E4E03">
              <w:rPr>
                <w:rFonts w:ascii="StobiSerif Regular" w:hAnsi="StobiSerif Regular"/>
              </w:rPr>
              <w:t>;</w:t>
            </w:r>
          </w:p>
        </w:tc>
        <w:sdt>
          <w:sdtPr>
            <w:rPr>
              <w:rFonts w:ascii="StobiSerif Regular" w:hAnsi="StobiSerif Regular"/>
            </w:rPr>
            <w:id w:val="-197465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9) правилници или процедури за техничките, физичките и организациските мерки  соодветни на нивото на ризик и предвиденото ниво на сигурност на шемата за електронска идентификација</w:t>
            </w:r>
            <w:r w:rsidRPr="009E4E03">
              <w:rPr>
                <w:rFonts w:ascii="StobiSerif Regular" w:hAnsi="StobiSerif Regular"/>
              </w:rPr>
              <w:t>;</w:t>
            </w:r>
          </w:p>
        </w:tc>
        <w:sdt>
          <w:sdtPr>
            <w:rPr>
              <w:rFonts w:ascii="StobiSerif Regular" w:hAnsi="StobiSerif Regular"/>
            </w:rPr>
            <w:id w:val="120968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10) правилник за определување на условите и стандардите кои треба да ги исполнат техничките и организациски мерки за сигурност на шеми за електронска идентификација во кои се содржани мерки за спречување на безбедносни инциденти и за ограничување на штетните ефекти од можните инциденти;</w:t>
            </w:r>
          </w:p>
        </w:tc>
        <w:tc>
          <w:tcPr>
            <w:tcW w:w="1338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sdt>
              <w:sdtPr>
                <w:rPr>
                  <w:rFonts w:ascii="StobiSerif Regular" w:hAnsi="StobiSerif Regular"/>
                </w:rPr>
                <w:id w:val="-198946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66945">
              <w:rPr>
                <w:rFonts w:ascii="StobiSerif Regular" w:hAnsi="StobiSerif Regular"/>
              </w:rPr>
              <w:t xml:space="preserve"> </w:t>
            </w:r>
          </w:p>
        </w:tc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11) доказ дека има вработено лица кои поседуваат потребна стручност, искуство и квалификации за примена на безбедност на информациски системи;</w:t>
            </w:r>
          </w:p>
        </w:tc>
        <w:sdt>
          <w:sdtPr>
            <w:rPr>
              <w:rFonts w:ascii="StobiSerif Regular" w:hAnsi="StobiSerif Regular"/>
            </w:rPr>
            <w:id w:val="166635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12) сертификат за безбедност на информациските системи од неовластени промени и техничка сигурност и доверба во процесите што ги поддржуваат;</w:t>
            </w:r>
          </w:p>
        </w:tc>
        <w:sdt>
          <w:sdtPr>
            <w:rPr>
              <w:rFonts w:ascii="StobiSerif Regular" w:hAnsi="StobiSerif Regular"/>
            </w:rPr>
            <w:id w:val="-5377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13) сертификат за безбедност на информациски системи за складирање на податоци;</w:t>
            </w:r>
          </w:p>
        </w:tc>
        <w:sdt>
          <w:sdtPr>
            <w:rPr>
              <w:rFonts w:ascii="StobiSerif Regular" w:hAnsi="StobiSerif Regular"/>
            </w:rPr>
            <w:id w:val="-50559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14) правила или процедури против фалсификување, кражба и неовластен пристап до податоци;</w:t>
            </w:r>
          </w:p>
        </w:tc>
        <w:sdt>
          <w:sdtPr>
            <w:rPr>
              <w:rFonts w:ascii="StobiSerif Regular" w:hAnsi="StobiSerif Regular"/>
            </w:rPr>
            <w:id w:val="-41254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 xml:space="preserve">15) доказ дека ги чува и да ги направи достапни соодветен временски период, дури и по престанокот на вршење на дејноста, сите релевантни информации поврзани со податоците кои е се создадени или примени од страна на издавачот на шемата за електронска идентификација, </w:t>
            </w:r>
            <w:r w:rsidRPr="009E4E03">
              <w:rPr>
                <w:rFonts w:ascii="StobiSerif Regular" w:hAnsi="StobiSerif Regular"/>
                <w:lang w:val="mk-MK"/>
              </w:rPr>
              <w:lastRenderedPageBreak/>
              <w:t>особено за обезбедување на докази во судска постапка и со цел да се обезбеди континуитетот на услугата;</w:t>
            </w:r>
          </w:p>
        </w:tc>
        <w:sdt>
          <w:sdtPr>
            <w:rPr>
              <w:rFonts w:ascii="StobiSerif Regular" w:hAnsi="StobiSerif Regular"/>
            </w:rPr>
            <w:id w:val="48159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lastRenderedPageBreak/>
              <w:t>16) подзаконски акти од областа на заштитата на личните податоци согласно Законот за заштита на личните податоци</w:t>
            </w:r>
            <w:r w:rsidRPr="009E4E03">
              <w:rPr>
                <w:rFonts w:ascii="StobiSerif Regular" w:hAnsi="StobiSerif Regular"/>
              </w:rPr>
              <w:t>;</w:t>
            </w:r>
            <w:r w:rsidRPr="009E4E03"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sdt>
          <w:sdtPr>
            <w:rPr>
              <w:rFonts w:ascii="StobiSerif Regular" w:hAnsi="StobiSerif Regular"/>
            </w:rPr>
            <w:id w:val="-137037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17) извештај за оцена на сообразност изготвен од страна на тело за оценка на</w:t>
            </w:r>
            <w:r w:rsidRPr="009E4E03">
              <w:rPr>
                <w:rFonts w:ascii="StobiSerif Regular" w:hAnsi="StobiSerif Regular"/>
              </w:rPr>
              <w:t xml:space="preserve"> </w:t>
            </w:r>
            <w:r w:rsidRPr="009E4E03">
              <w:rPr>
                <w:rFonts w:ascii="StobiSerif Regular" w:hAnsi="StobiSerif Regular"/>
                <w:lang w:val="mk-MK"/>
              </w:rPr>
              <w:t>сообразност;</w:t>
            </w:r>
          </w:p>
        </w:tc>
        <w:sdt>
          <w:sdtPr>
            <w:rPr>
              <w:rFonts w:ascii="StobiSerif Regular" w:hAnsi="StobiSerif Regular"/>
            </w:rPr>
            <w:id w:val="-172481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b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18) план за престанок на вршење на дејност</w:t>
            </w:r>
            <w:r w:rsidRPr="009E4E03">
              <w:rPr>
                <w:rFonts w:ascii="StobiSerif Regular" w:hAnsi="StobiSerif Regular"/>
              </w:rPr>
              <w:t xml:space="preserve"> </w:t>
            </w:r>
            <w:r w:rsidRPr="009E4E03">
              <w:rPr>
                <w:rFonts w:ascii="StobiSerif Regular" w:hAnsi="StobiSerif Regular"/>
                <w:lang w:val="mk-MK"/>
              </w:rPr>
              <w:t>и</w:t>
            </w:r>
          </w:p>
        </w:tc>
        <w:sdt>
          <w:sdtPr>
            <w:rPr>
              <w:rFonts w:ascii="StobiSerif Regular" w:hAnsi="StobiSerif Regular"/>
            </w:rPr>
            <w:id w:val="214168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15429" w:rsidRPr="00E66945" w:rsidTr="00F4510A">
        <w:tc>
          <w:tcPr>
            <w:tcW w:w="8012" w:type="dxa"/>
          </w:tcPr>
          <w:p w:rsidR="00F15429" w:rsidRPr="00E66945" w:rsidRDefault="00F15429" w:rsidP="00F4510A">
            <w:pPr>
              <w:rPr>
                <w:rFonts w:ascii="StobiSerif Regular" w:hAnsi="StobiSerif Regular"/>
                <w:lang w:val="mk-MK"/>
              </w:rPr>
            </w:pPr>
            <w:r w:rsidRPr="009E4E03">
              <w:rPr>
                <w:rFonts w:ascii="StobiSerif Regular" w:hAnsi="StobiSerif Regular"/>
                <w:lang w:val="mk-MK"/>
              </w:rPr>
              <w:t>19) извештај за</w:t>
            </w:r>
            <w:r>
              <w:rPr>
                <w:rFonts w:ascii="StobiSerif Regular" w:hAnsi="StobiSerif Regular"/>
                <w:lang w:val="mk-MK"/>
              </w:rPr>
              <w:t xml:space="preserve"> оцена на</w:t>
            </w:r>
            <w:r w:rsidRPr="009E4E03">
              <w:rPr>
                <w:rFonts w:ascii="StobiSerif Regular" w:hAnsi="StobiSerif Regular"/>
                <w:lang w:val="mk-MK"/>
              </w:rPr>
              <w:t xml:space="preserve"> сообразност на средства за електронска идентификација, изготвен од страна на акредитирана лабораторија за тестирање на средства</w:t>
            </w:r>
          </w:p>
        </w:tc>
        <w:sdt>
          <w:sdtPr>
            <w:rPr>
              <w:rFonts w:ascii="StobiSerif Regular" w:hAnsi="StobiSerif Regular"/>
            </w:rPr>
            <w:id w:val="-10750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8" w:type="dxa"/>
              </w:tcPr>
              <w:p w:rsidR="00F15429" w:rsidRPr="00E66945" w:rsidRDefault="00F15429" w:rsidP="00F4510A">
                <w:pPr>
                  <w:rPr>
                    <w:rFonts w:ascii="StobiSerif Regular" w:hAnsi="StobiSerif Regular"/>
                    <w:b/>
                    <w:lang w:val="mk-MK"/>
                  </w:rPr>
                </w:pPr>
                <w:r w:rsidRPr="00E6694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15429" w:rsidRDefault="00F15429" w:rsidP="00F15429">
      <w:pPr>
        <w:rPr>
          <w:rFonts w:ascii="StobiSerif Regular" w:hAnsi="StobiSerif Regular"/>
          <w:b/>
          <w:lang w:val="mk-MK"/>
        </w:rPr>
      </w:pPr>
      <w:r w:rsidRPr="007463D2">
        <w:rPr>
          <w:rFonts w:ascii="StobiSerif Regular" w:hAnsi="StobiSerif Regular"/>
          <w:lang w:val="mk-MK"/>
        </w:rPr>
        <w:t xml:space="preserve">*Ако се бара промена на податоци запишани во </w:t>
      </w:r>
      <w:r>
        <w:rPr>
          <w:rFonts w:ascii="StobiSerif Regular" w:hAnsi="StobiSerif Regular"/>
          <w:lang w:val="mk-MK"/>
        </w:rPr>
        <w:t>Р</w:t>
      </w:r>
      <w:r w:rsidRPr="007463D2">
        <w:rPr>
          <w:rFonts w:ascii="StobiSerif Regular" w:hAnsi="StobiSerif Regular"/>
          <w:lang w:val="mk-MK"/>
        </w:rPr>
        <w:t>егистарот</w:t>
      </w:r>
      <w:r>
        <w:rPr>
          <w:rFonts w:ascii="StobiSerif Regular" w:hAnsi="StobiSerif Regular"/>
          <w:lang w:val="mk-MK"/>
        </w:rPr>
        <w:t>,</w:t>
      </w:r>
      <w:r w:rsidRPr="007463D2">
        <w:rPr>
          <w:rFonts w:ascii="StobiSerif Regular" w:hAnsi="StobiSerif Regular"/>
          <w:lang w:val="mk-MK"/>
        </w:rPr>
        <w:t xml:space="preserve"> се поднесува само документацијата</w:t>
      </w:r>
      <w:r>
        <w:rPr>
          <w:rFonts w:ascii="StobiSerif Regular" w:hAnsi="StobiSerif Regular"/>
          <w:lang w:val="mk-MK"/>
        </w:rPr>
        <w:t xml:space="preserve"> која се однесува на тие податоци</w:t>
      </w:r>
    </w:p>
    <w:p w:rsidR="00607AE7" w:rsidRDefault="00F15429"/>
    <w:sectPr w:rsidR="00607AE7" w:rsidSect="0082744C">
      <w:headerReference w:type="default" r:id="rId4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AC" w:rsidRDefault="00F15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29"/>
    <w:rsid w:val="000C5DC0"/>
    <w:rsid w:val="00314884"/>
    <w:rsid w:val="00D24C66"/>
    <w:rsid w:val="00F1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89AD2-74DB-498A-9B96-8F92BF43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29"/>
  </w:style>
  <w:style w:type="paragraph" w:styleId="ListParagraph">
    <w:name w:val="List Paragraph"/>
    <w:basedOn w:val="Normal"/>
    <w:uiPriority w:val="34"/>
    <w:qFormat/>
    <w:rsid w:val="00F15429"/>
    <w:pPr>
      <w:ind w:left="720"/>
      <w:contextualSpacing/>
    </w:pPr>
  </w:style>
  <w:style w:type="table" w:styleId="TableGrid">
    <w:name w:val="Table Grid"/>
    <w:basedOn w:val="TableNormal"/>
    <w:uiPriority w:val="39"/>
    <w:rsid w:val="00F1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Golabovska</dc:creator>
  <cp:keywords/>
  <dc:description/>
  <cp:lastModifiedBy>Marija Golabovska</cp:lastModifiedBy>
  <cp:revision>1</cp:revision>
  <dcterms:created xsi:type="dcterms:W3CDTF">2020-06-25T06:58:00Z</dcterms:created>
  <dcterms:modified xsi:type="dcterms:W3CDTF">2020-06-25T06:59:00Z</dcterms:modified>
</cp:coreProperties>
</file>