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2" w:rsidRPr="003F26CA" w:rsidRDefault="00442A54" w:rsidP="0044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MINISTRY OF INFORMATION SOCIETY AND ADMINISTRATION</w:t>
      </w:r>
    </w:p>
    <w:p w:rsidR="00646E32" w:rsidRPr="003F26CA" w:rsidRDefault="00442A54" w:rsidP="00442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Pursuant to Article 51 paragraph (2), Article 53 paragraph (2) and Article 55 of the Law on Electronic Documents, Electronic Identification and </w:t>
      </w:r>
      <w:r w:rsidR="00F66E93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(*) (“Official Gazette of Republic of North Macedonia” no. 101/19), the Minister of Information Society and Administration adopted the following</w:t>
      </w:r>
    </w:p>
    <w:p w:rsidR="00646E32" w:rsidRPr="003F26CA" w:rsidRDefault="00646E32" w:rsidP="0064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  </w:t>
      </w:r>
    </w:p>
    <w:p w:rsidR="00646E32" w:rsidRPr="003F26CA" w:rsidRDefault="00442A54" w:rsidP="00442A54">
      <w:pPr>
        <w:spacing w:before="100" w:beforeAutospacing="1" w:after="100" w:afterAutospacing="1" w:line="240" w:lineRule="auto"/>
        <w:ind w:left="16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RULEBOOK ON THE STANDARDS THAT SHOULD BE MET BY THE QUALIFIED ELECTRONIC TIMESTAMPS, THE STANDARDS CONTAINED IN THE CERTIFICATES FOR QUALIFIED ELECTRONIC </w:t>
      </w:r>
      <w:r w:rsidR="007C4EF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REGISTERED</w:t>
      </w: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DELIVERY AND THE STANDARDS THAT SHOULD BE MET BY THE QUALIFIED WEBSITE </w:t>
      </w:r>
      <w:r w:rsidR="007C4EF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AUTHENTICATION</w:t>
      </w: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  <w:r w:rsidR="00646E32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</w:t>
      </w:r>
    </w:p>
    <w:p w:rsidR="00646E32" w:rsidRPr="003F26CA" w:rsidRDefault="00646E32" w:rsidP="0064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646E32" w:rsidRPr="003F26CA" w:rsidRDefault="00442A54" w:rsidP="00442A54">
      <w:pPr>
        <w:spacing w:before="100" w:beforeAutospacing="1" w:after="100" w:afterAutospacing="1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1</w:t>
      </w:r>
    </w:p>
    <w:p w:rsidR="00646E32" w:rsidRPr="003F26CA" w:rsidRDefault="00442A54" w:rsidP="00442A54">
      <w:pPr>
        <w:spacing w:before="100" w:beforeAutospacing="1" w:after="100" w:afterAutospacing="1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Rulebook herein shall prescribe the standards that should be met by the qualified electronic timestamps, the standards contained in the certificates for qualified electronic 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registered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delivery and the standards that should be met by 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the qualified website authentication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certificate.</w:t>
      </w:r>
    </w:p>
    <w:p w:rsidR="00646E32" w:rsidRPr="003F26CA" w:rsidRDefault="00442A54" w:rsidP="00442A54">
      <w:pPr>
        <w:spacing w:before="100" w:beforeAutospacing="1" w:after="100" w:afterAutospacing="1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2</w:t>
      </w:r>
    </w:p>
    <w:p w:rsidR="00646E32" w:rsidRPr="003F26CA" w:rsidRDefault="00442A54" w:rsidP="00442A54">
      <w:pPr>
        <w:spacing w:before="100" w:beforeAutospacing="1" w:after="100" w:afterAutospacing="1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The qualified electronic timestamps should meet ETSI EN 319 422 Standard.</w:t>
      </w:r>
    </w:p>
    <w:p w:rsidR="00646E32" w:rsidRPr="003F26CA" w:rsidRDefault="00442A54" w:rsidP="00442A54">
      <w:pPr>
        <w:spacing w:before="100" w:beforeAutospacing="1" w:after="100" w:afterAutospacing="1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3</w:t>
      </w:r>
    </w:p>
    <w:p w:rsidR="00646E32" w:rsidRPr="003F26CA" w:rsidRDefault="00442A54" w:rsidP="00442A54">
      <w:pPr>
        <w:spacing w:before="100" w:beforeAutospacing="1" w:after="100" w:afterAutospacing="1" w:line="240" w:lineRule="auto"/>
        <w:ind w:left="-15" w:firstLine="2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certificates for qualified electronic 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registered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delivery should be issued in a procedure compliant with ETSI EN 319 532 Standard.</w:t>
      </w:r>
    </w:p>
    <w:p w:rsidR="00646E32" w:rsidRPr="003F26CA" w:rsidRDefault="00442A54" w:rsidP="00442A54">
      <w:pPr>
        <w:spacing w:before="100" w:beforeAutospacing="1" w:after="100" w:afterAutospacing="1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4</w:t>
      </w:r>
    </w:p>
    <w:p w:rsidR="00646E32" w:rsidRPr="003F26CA" w:rsidRDefault="007C4EFA" w:rsidP="00442A54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qualified website authentication</w:t>
      </w:r>
      <w:r w:rsidR="00442A54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 should meet the conditions and meet the Standards as follows:</w:t>
      </w:r>
    </w:p>
    <w:p w:rsidR="00646E32" w:rsidRPr="003F26CA" w:rsidRDefault="00646E32" w:rsidP="00442A54">
      <w:pPr>
        <w:spacing w:after="0" w:line="240" w:lineRule="auto"/>
        <w:ind w:left="409" w:right="95" w:hanging="1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3F26C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="00442A54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ETSI EN 319 411-1;</w:t>
      </w:r>
    </w:p>
    <w:p w:rsidR="00646E32" w:rsidRPr="003F26CA" w:rsidRDefault="00646E32" w:rsidP="00442A54">
      <w:pPr>
        <w:spacing w:after="0" w:line="240" w:lineRule="auto"/>
        <w:ind w:left="409" w:right="95" w:hanging="1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3F26C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="00442A54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ETSI EN 319 411-2; and</w:t>
      </w:r>
    </w:p>
    <w:p w:rsidR="00646E32" w:rsidRPr="003F26CA" w:rsidRDefault="00646E32" w:rsidP="00442A54">
      <w:pPr>
        <w:spacing w:after="0" w:line="240" w:lineRule="auto"/>
        <w:ind w:left="409" w:right="95" w:hanging="1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3F26C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2A54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ETSI TS 119 495.</w:t>
      </w:r>
    </w:p>
    <w:p w:rsidR="00646E32" w:rsidRPr="003F26CA" w:rsidRDefault="00442A54" w:rsidP="0044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5</w:t>
      </w:r>
    </w:p>
    <w:p w:rsidR="00646E32" w:rsidRPr="003F26CA" w:rsidRDefault="00646E32" w:rsidP="0044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442A54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The qualified website authentic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ation </w:t>
      </w:r>
      <w:r w:rsidR="00442A54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certificate shall contain:</w:t>
      </w:r>
    </w:p>
    <w:p w:rsidR="00646E32" w:rsidRPr="003F26CA" w:rsidRDefault="00442A54" w:rsidP="00442A54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a) I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ndicator in a form suitable for automatic processing, showing that the certificate was issued as qualified website authentic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ation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certificate;</w:t>
      </w:r>
    </w:p>
    <w:p w:rsidR="00646E32" w:rsidRPr="003F26CA" w:rsidRDefault="00442A54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(b)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um of data which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unequivocally represent the qualified </w:t>
      </w:r>
      <w:r w:rsidR="00F66E93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who issued the qualified website authentic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ation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certificate, including at least the data on the country where the respective qualified service provider was established, as follows: 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46E32" w:rsidRPr="003F26CA" w:rsidRDefault="00442A54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For legal entity:</w:t>
      </w:r>
      <w:r w:rsidR="00646E32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Name and registration number according to the official records of legal entities wherein the legal entity is entered;</w:t>
      </w:r>
    </w:p>
    <w:p w:rsidR="00646E32" w:rsidRPr="003F26CA" w:rsidRDefault="00442A54" w:rsidP="0070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646E32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For natural person:</w:t>
      </w:r>
      <w:r w:rsidR="00646E32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Name of the person;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(c) Qualified website authentic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ation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certificate, depending on the person to whom it is issued, shall also contain:</w:t>
      </w:r>
    </w:p>
    <w:p w:rsidR="00646E32" w:rsidRPr="003F26CA" w:rsidRDefault="00646E32" w:rsidP="0070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442A54" w:rsidRPr="003F26C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For natural persons: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At least the name or nickname of the person to whom the certificate has been issued;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If</w:t>
      </w:r>
      <w:proofErr w:type="gramEnd"/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nickname is being used, it should be clearly specified;</w:t>
      </w:r>
    </w:p>
    <w:p w:rsidR="00646E32" w:rsidRPr="003F26CA" w:rsidRDefault="00646E32" w:rsidP="0070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442A54" w:rsidRPr="003F26C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="00702E75"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For legal entities, at least the name of the legal entity to which the certificate has been issued and the unique company identification number;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(d) Elements of the address, including at least the city or country of the natural person or the legal entity to which the certificate has been issued;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(e) Name(s) of the domain(s) managed by the natural person or the legal entity to which the certificate has been issued;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(f) Information on the beginning and the end of the validity period of 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the qualified website authentication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(g) Identification code of the qualified website authentic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ation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certificate, which is unique for the qualified </w:t>
      </w:r>
      <w:r w:rsidR="00F66E93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(h) Advanced electronic signature or advanced electronic seal of the qualified </w:t>
      </w:r>
      <w:r w:rsidR="00F66E93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who issued the qualified website authentic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ation</w:t>
      </w: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) Location of the certificate supporting the advanced electronic signature or the advanced electronic seal specified in item (g), without any compensation;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(j) Location of the services for checking the status of certificate validity which can be used for checking the validity of </w:t>
      </w:r>
      <w:r w:rsidR="007C4EFA">
        <w:rPr>
          <w:rFonts w:ascii="Times New Roman" w:eastAsia="Times New Roman" w:hAnsi="Times New Roman" w:cs="Times New Roman"/>
          <w:sz w:val="24"/>
          <w:szCs w:val="24"/>
          <w:lang w:val="en-GB"/>
        </w:rPr>
        <w:t>the qualified website authentication</w:t>
      </w:r>
      <w:bookmarkStart w:id="0" w:name="_GoBack"/>
      <w:bookmarkEnd w:id="0"/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certificate.</w:t>
      </w:r>
    </w:p>
    <w:p w:rsidR="00646E32" w:rsidRPr="003F26CA" w:rsidRDefault="00702E75" w:rsidP="0070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6</w:t>
      </w:r>
    </w:p>
    <w:p w:rsidR="00646E32" w:rsidRPr="003F26CA" w:rsidRDefault="00702E75" w:rsidP="00702E75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26CA">
        <w:rPr>
          <w:rFonts w:ascii="Times New Roman" w:eastAsia="Times New Roman" w:hAnsi="Times New Roman" w:cs="Times New Roman"/>
          <w:sz w:val="24"/>
          <w:szCs w:val="24"/>
          <w:lang w:val="en-GB"/>
        </w:rPr>
        <w:t>The Rulebook herein shall enter into force on the next day as of the day of publishing thereof in the “Official Gazette of the Republic of North Macedonia”.</w:t>
      </w:r>
    </w:p>
    <w:tbl>
      <w:tblPr>
        <w:tblW w:w="7394" w:type="dxa"/>
        <w:tblInd w:w="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560"/>
      </w:tblGrid>
      <w:tr w:rsidR="00646E32" w:rsidRPr="003F26CA" w:rsidTr="00646E32">
        <w:trPr>
          <w:trHeight w:val="247"/>
        </w:trPr>
        <w:tc>
          <w:tcPr>
            <w:tcW w:w="3834" w:type="dxa"/>
            <w:hideMark/>
          </w:tcPr>
          <w:p w:rsidR="00646E32" w:rsidRPr="003F26CA" w:rsidRDefault="00646E32" w:rsidP="00442A5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442A54"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No</w:t>
            </w: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11/1-4031/9</w:t>
            </w:r>
          </w:p>
        </w:tc>
        <w:tc>
          <w:tcPr>
            <w:tcW w:w="3560" w:type="dxa"/>
            <w:hideMark/>
          </w:tcPr>
          <w:p w:rsidR="00646E32" w:rsidRPr="003F26CA" w:rsidRDefault="00442A54" w:rsidP="00442A54">
            <w:pPr>
              <w:spacing w:before="100" w:beforeAutospacing="1" w:after="100" w:afterAutospacing="1" w:line="256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Minister of Information </w:t>
            </w:r>
          </w:p>
        </w:tc>
      </w:tr>
      <w:tr w:rsidR="00646E32" w:rsidRPr="003F26CA" w:rsidTr="00646E32">
        <w:trPr>
          <w:trHeight w:val="276"/>
        </w:trPr>
        <w:tc>
          <w:tcPr>
            <w:tcW w:w="3834" w:type="dxa"/>
            <w:hideMark/>
          </w:tcPr>
          <w:p w:rsidR="00646E32" w:rsidRPr="003F26CA" w:rsidRDefault="00646E32" w:rsidP="00442A5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31 </w:t>
            </w:r>
            <w:r w:rsidR="00442A54"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</w:t>
            </w: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2019 </w:t>
            </w:r>
          </w:p>
        </w:tc>
        <w:tc>
          <w:tcPr>
            <w:tcW w:w="3560" w:type="dxa"/>
            <w:hideMark/>
          </w:tcPr>
          <w:p w:rsidR="00646E32" w:rsidRPr="003F26CA" w:rsidRDefault="00442A54" w:rsidP="00442A54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Society and Administration</w:t>
            </w:r>
          </w:p>
        </w:tc>
      </w:tr>
      <w:tr w:rsidR="00646E32" w:rsidRPr="003F26CA" w:rsidTr="00646E32">
        <w:trPr>
          <w:trHeight w:val="247"/>
        </w:trPr>
        <w:tc>
          <w:tcPr>
            <w:tcW w:w="3834" w:type="dxa"/>
            <w:hideMark/>
          </w:tcPr>
          <w:p w:rsidR="00646E32" w:rsidRPr="003F26CA" w:rsidRDefault="00442A54" w:rsidP="00442A5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F2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Skopje</w:t>
            </w:r>
          </w:p>
        </w:tc>
        <w:tc>
          <w:tcPr>
            <w:tcW w:w="3560" w:type="dxa"/>
            <w:hideMark/>
          </w:tcPr>
          <w:p w:rsidR="00646E32" w:rsidRPr="003F26CA" w:rsidRDefault="00442A54" w:rsidP="00442A54">
            <w:pPr>
              <w:spacing w:before="100" w:beforeAutospacing="1" w:after="100" w:afterAutospacing="1" w:line="256" w:lineRule="auto"/>
              <w:ind w:left="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F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F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Damjan</w:t>
            </w:r>
            <w:proofErr w:type="spellEnd"/>
            <w:r w:rsidRPr="003F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Mancevski</w:t>
            </w:r>
            <w:proofErr w:type="spellEnd"/>
          </w:p>
        </w:tc>
      </w:tr>
    </w:tbl>
    <w:p w:rsidR="005810C5" w:rsidRPr="003F26CA" w:rsidRDefault="005810C5" w:rsidP="003F26C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val="en-GB"/>
        </w:rPr>
      </w:pPr>
    </w:p>
    <w:sectPr w:rsidR="005810C5" w:rsidRPr="003F26CA" w:rsidSect="004539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88"/>
    <w:multiLevelType w:val="multilevel"/>
    <w:tmpl w:val="8C7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DB2"/>
    <w:multiLevelType w:val="multilevel"/>
    <w:tmpl w:val="C1A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5E9"/>
    <w:multiLevelType w:val="multilevel"/>
    <w:tmpl w:val="645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415D"/>
    <w:multiLevelType w:val="hybridMultilevel"/>
    <w:tmpl w:val="AD841CA0"/>
    <w:lvl w:ilvl="0" w:tplc="AA3EB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8D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A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5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2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4A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89A"/>
    <w:multiLevelType w:val="multilevel"/>
    <w:tmpl w:val="F9E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2D69"/>
    <w:multiLevelType w:val="multilevel"/>
    <w:tmpl w:val="BA1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46643"/>
    <w:multiLevelType w:val="multilevel"/>
    <w:tmpl w:val="BAD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E1F3E"/>
    <w:multiLevelType w:val="multilevel"/>
    <w:tmpl w:val="A59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37245"/>
    <w:multiLevelType w:val="multilevel"/>
    <w:tmpl w:val="FF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A4715"/>
    <w:multiLevelType w:val="multilevel"/>
    <w:tmpl w:val="431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0D64"/>
    <w:multiLevelType w:val="multilevel"/>
    <w:tmpl w:val="E47C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156FA"/>
    <w:multiLevelType w:val="multilevel"/>
    <w:tmpl w:val="ECE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55396"/>
    <w:multiLevelType w:val="multilevel"/>
    <w:tmpl w:val="C80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B228F"/>
    <w:multiLevelType w:val="multilevel"/>
    <w:tmpl w:val="0F1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4716C"/>
    <w:multiLevelType w:val="multilevel"/>
    <w:tmpl w:val="21F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95C1A"/>
    <w:multiLevelType w:val="multilevel"/>
    <w:tmpl w:val="30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018A0"/>
    <w:multiLevelType w:val="multilevel"/>
    <w:tmpl w:val="EA8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BB2"/>
    <w:multiLevelType w:val="multilevel"/>
    <w:tmpl w:val="EA0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278FC"/>
    <w:multiLevelType w:val="multilevel"/>
    <w:tmpl w:val="73F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77AA6"/>
    <w:multiLevelType w:val="multilevel"/>
    <w:tmpl w:val="2C0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371E2"/>
    <w:multiLevelType w:val="multilevel"/>
    <w:tmpl w:val="87C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13"/>
  </w:num>
  <w:num w:numId="16">
    <w:abstractNumId w:val="18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54852EEB"/>
    <w:rsid w:val="00014BE2"/>
    <w:rsid w:val="000316E2"/>
    <w:rsid w:val="00072B9E"/>
    <w:rsid w:val="00080715"/>
    <w:rsid w:val="00097268"/>
    <w:rsid w:val="001161F7"/>
    <w:rsid w:val="00116565"/>
    <w:rsid w:val="0012524A"/>
    <w:rsid w:val="0018471B"/>
    <w:rsid w:val="001D14EB"/>
    <w:rsid w:val="00240C17"/>
    <w:rsid w:val="00276304"/>
    <w:rsid w:val="002860D2"/>
    <w:rsid w:val="002E26EE"/>
    <w:rsid w:val="0032490B"/>
    <w:rsid w:val="0037406E"/>
    <w:rsid w:val="0039180D"/>
    <w:rsid w:val="0039406C"/>
    <w:rsid w:val="003D3AD7"/>
    <w:rsid w:val="003F26CA"/>
    <w:rsid w:val="00442A54"/>
    <w:rsid w:val="0045395B"/>
    <w:rsid w:val="004900C2"/>
    <w:rsid w:val="00533314"/>
    <w:rsid w:val="005810C5"/>
    <w:rsid w:val="00615DE3"/>
    <w:rsid w:val="006224F7"/>
    <w:rsid w:val="00644633"/>
    <w:rsid w:val="00646E32"/>
    <w:rsid w:val="00692384"/>
    <w:rsid w:val="006B22A6"/>
    <w:rsid w:val="006D7A2E"/>
    <w:rsid w:val="006F5C65"/>
    <w:rsid w:val="00702E75"/>
    <w:rsid w:val="00715376"/>
    <w:rsid w:val="007A33BB"/>
    <w:rsid w:val="007B67A3"/>
    <w:rsid w:val="007C4EFA"/>
    <w:rsid w:val="007D322E"/>
    <w:rsid w:val="00817D26"/>
    <w:rsid w:val="00855369"/>
    <w:rsid w:val="00864035"/>
    <w:rsid w:val="008A5E72"/>
    <w:rsid w:val="009200C2"/>
    <w:rsid w:val="00940ECE"/>
    <w:rsid w:val="00944FB4"/>
    <w:rsid w:val="009677E0"/>
    <w:rsid w:val="00996C61"/>
    <w:rsid w:val="00A4161D"/>
    <w:rsid w:val="00A55D4F"/>
    <w:rsid w:val="00A732D7"/>
    <w:rsid w:val="00A948AC"/>
    <w:rsid w:val="00AC3797"/>
    <w:rsid w:val="00AF3C88"/>
    <w:rsid w:val="00B02A8A"/>
    <w:rsid w:val="00B41BF1"/>
    <w:rsid w:val="00B51AF3"/>
    <w:rsid w:val="00C15381"/>
    <w:rsid w:val="00C2301C"/>
    <w:rsid w:val="00C27187"/>
    <w:rsid w:val="00C35F6C"/>
    <w:rsid w:val="00C40FB7"/>
    <w:rsid w:val="00C620AE"/>
    <w:rsid w:val="00CD0E56"/>
    <w:rsid w:val="00D43E1D"/>
    <w:rsid w:val="00D76F7A"/>
    <w:rsid w:val="00D86267"/>
    <w:rsid w:val="00DC4113"/>
    <w:rsid w:val="00E7351E"/>
    <w:rsid w:val="00E80EE5"/>
    <w:rsid w:val="00EB0CCC"/>
    <w:rsid w:val="00EB677F"/>
    <w:rsid w:val="00F416CB"/>
    <w:rsid w:val="00F66E93"/>
    <w:rsid w:val="00F93C9B"/>
    <w:rsid w:val="00F94F96"/>
    <w:rsid w:val="32F7BFFC"/>
    <w:rsid w:val="5485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5B"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5B"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82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9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53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64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12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C4C-BF7D-4D1C-9CDA-E59FC96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Todorovski</dc:creator>
  <cp:lastModifiedBy>Biljana Galevska</cp:lastModifiedBy>
  <cp:revision>7</cp:revision>
  <dcterms:created xsi:type="dcterms:W3CDTF">2021-12-21T10:25:00Z</dcterms:created>
  <dcterms:modified xsi:type="dcterms:W3CDTF">2022-01-04T10:49:00Z</dcterms:modified>
</cp:coreProperties>
</file>