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3F" w:rsidRPr="00F531E7" w:rsidRDefault="00291E3F" w:rsidP="00A758B1">
      <w:pPr>
        <w:numPr>
          <w:ilvl w:val="0"/>
          <w:numId w:val="25"/>
        </w:numPr>
        <w:spacing w:before="100" w:beforeAutospacing="1" w:after="100" w:afterAutospacing="1" w:line="240" w:lineRule="auto"/>
        <w:ind w:left="1440"/>
        <w:jc w:val="both"/>
        <w:rPr>
          <w:rFonts w:ascii="Times New Roman" w:eastAsia="Times New Roman" w:hAnsi="Times New Roman" w:cs="Times New Roman"/>
          <w:color w:val="FFFFFF"/>
          <w:sz w:val="24"/>
          <w:szCs w:val="24"/>
          <w:lang w:val="en-GB"/>
        </w:rPr>
      </w:pPr>
      <w:r w:rsidRPr="00F531E7">
        <w:rPr>
          <w:rFonts w:ascii="Times New Roman" w:eastAsia="Times New Roman" w:hAnsi="Times New Roman" w:cs="Times New Roman"/>
          <w:color w:val="FFFFFF"/>
          <w:sz w:val="24"/>
          <w:szCs w:val="24"/>
          <w:lang w:val="en-GB"/>
        </w:rPr>
        <w:t>3212 312, 075 227 125</w:t>
      </w:r>
    </w:p>
    <w:p w:rsidR="00291E3F" w:rsidRPr="00F531E7" w:rsidRDefault="00D47403" w:rsidP="00A758B1">
      <w:pPr>
        <w:spacing w:after="0" w:line="240" w:lineRule="auto"/>
        <w:jc w:val="both"/>
        <w:rPr>
          <w:rFonts w:ascii="Times New Roman" w:eastAsia="Times New Roman" w:hAnsi="Times New Roman" w:cs="Times New Roman"/>
          <w:color w:val="45526E"/>
          <w:sz w:val="24"/>
          <w:szCs w:val="24"/>
          <w:lang w:val="en-GB"/>
        </w:rPr>
      </w:pPr>
      <w:r w:rsidRPr="00F531E7">
        <w:rPr>
          <w:rFonts w:ascii="Times New Roman" w:eastAsia="Times New Roman" w:hAnsi="Times New Roman" w:cs="Times New Roman"/>
          <w:color w:val="45526E"/>
          <w:sz w:val="24"/>
          <w:szCs w:val="24"/>
          <w:lang w:val="en-GB"/>
        </w:rPr>
        <w:t>Official Gazette number:</w:t>
      </w:r>
      <w:r w:rsidR="00291E3F" w:rsidRPr="00F531E7">
        <w:rPr>
          <w:rFonts w:ascii="Times New Roman" w:eastAsia="Times New Roman" w:hAnsi="Times New Roman" w:cs="Times New Roman"/>
          <w:color w:val="45526E"/>
          <w:sz w:val="24"/>
          <w:szCs w:val="24"/>
          <w:lang w:val="en-GB"/>
        </w:rPr>
        <w:t xml:space="preserve"> 4/2020 </w:t>
      </w:r>
    </w:p>
    <w:p w:rsidR="00291E3F" w:rsidRPr="00F531E7" w:rsidRDefault="00D47403" w:rsidP="00A758B1">
      <w:pPr>
        <w:spacing w:after="0" w:line="240" w:lineRule="auto"/>
        <w:jc w:val="both"/>
        <w:rPr>
          <w:rFonts w:ascii="Times New Roman" w:eastAsia="Times New Roman" w:hAnsi="Times New Roman" w:cs="Times New Roman"/>
          <w:color w:val="45526E"/>
          <w:sz w:val="24"/>
          <w:szCs w:val="24"/>
          <w:lang w:val="en-GB"/>
        </w:rPr>
      </w:pPr>
      <w:r w:rsidRPr="00F531E7">
        <w:rPr>
          <w:rFonts w:ascii="Times New Roman" w:eastAsia="Times New Roman" w:hAnsi="Times New Roman" w:cs="Times New Roman"/>
          <w:color w:val="45526E"/>
          <w:sz w:val="24"/>
          <w:szCs w:val="24"/>
          <w:lang w:val="en-GB"/>
        </w:rPr>
        <w:t>Official Gazette publication date:</w:t>
      </w:r>
      <w:r w:rsidR="00291E3F" w:rsidRPr="00F531E7">
        <w:rPr>
          <w:rFonts w:ascii="Times New Roman" w:eastAsia="Times New Roman" w:hAnsi="Times New Roman" w:cs="Times New Roman"/>
          <w:color w:val="45526E"/>
          <w:sz w:val="24"/>
          <w:szCs w:val="24"/>
          <w:lang w:val="en-GB"/>
        </w:rPr>
        <w:t xml:space="preserve"> 09.01.2020 </w:t>
      </w:r>
    </w:p>
    <w:p w:rsidR="00291E3F" w:rsidRPr="00F531E7" w:rsidRDefault="00D47403" w:rsidP="00A758B1">
      <w:pPr>
        <w:spacing w:after="0" w:line="240" w:lineRule="auto"/>
        <w:jc w:val="both"/>
        <w:rPr>
          <w:rFonts w:ascii="Times New Roman" w:eastAsia="Times New Roman" w:hAnsi="Times New Roman" w:cs="Times New Roman"/>
          <w:color w:val="45526E"/>
          <w:sz w:val="24"/>
          <w:szCs w:val="24"/>
          <w:lang w:val="en-GB"/>
        </w:rPr>
      </w:pPr>
      <w:r w:rsidRPr="00F531E7">
        <w:rPr>
          <w:rFonts w:ascii="Times New Roman" w:eastAsia="Times New Roman" w:hAnsi="Times New Roman" w:cs="Times New Roman"/>
          <w:color w:val="45526E"/>
          <w:sz w:val="24"/>
          <w:szCs w:val="24"/>
          <w:lang w:val="en-GB"/>
        </w:rPr>
        <w:t>Constitutional Court Resolution number (U.no.):</w:t>
      </w:r>
      <w:r w:rsidR="00291E3F" w:rsidRPr="00F531E7">
        <w:rPr>
          <w:rFonts w:ascii="Times New Roman" w:eastAsia="Times New Roman" w:hAnsi="Times New Roman" w:cs="Times New Roman"/>
          <w:color w:val="45526E"/>
          <w:sz w:val="24"/>
          <w:szCs w:val="24"/>
          <w:lang w:val="en-GB"/>
        </w:rPr>
        <w:t xml:space="preserve"> / </w:t>
      </w:r>
    </w:p>
    <w:p w:rsidR="00A758B1" w:rsidRPr="00F531E7" w:rsidRDefault="00A758B1" w:rsidP="00A758B1">
      <w:pPr>
        <w:spacing w:after="0" w:line="240" w:lineRule="auto"/>
        <w:jc w:val="both"/>
        <w:rPr>
          <w:rFonts w:ascii="Times New Roman" w:eastAsia="Times New Roman" w:hAnsi="Times New Roman" w:cs="Times New Roman"/>
          <w:color w:val="45526E"/>
          <w:sz w:val="24"/>
          <w:szCs w:val="24"/>
          <w:lang w:val="en-GB"/>
        </w:rPr>
      </w:pPr>
    </w:p>
    <w:p w:rsidR="00291E3F" w:rsidRPr="00F531E7" w:rsidRDefault="00D47403" w:rsidP="00D47403">
      <w:pPr>
        <w:spacing w:after="0" w:line="260" w:lineRule="auto"/>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MINISTRY OF INFORMATION SOCIETY AND ADMINISTRATION</w:t>
      </w:r>
    </w:p>
    <w:p w:rsidR="00773A82" w:rsidRPr="00F531E7" w:rsidRDefault="00773A82" w:rsidP="00A758B1">
      <w:pPr>
        <w:spacing w:after="0" w:line="240" w:lineRule="auto"/>
        <w:ind w:left="-15"/>
        <w:jc w:val="both"/>
        <w:rPr>
          <w:rFonts w:ascii="Times New Roman" w:eastAsia="Times New Roman" w:hAnsi="Times New Roman" w:cs="Times New Roman"/>
          <w:sz w:val="24"/>
          <w:szCs w:val="24"/>
          <w:lang w:val="en-GB"/>
        </w:rPr>
      </w:pPr>
    </w:p>
    <w:p w:rsidR="00291E3F" w:rsidRPr="00F531E7" w:rsidRDefault="00D47403"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Pursuant to Article 36 paragraph (3) of the Law on Electronic Documents, Electronic Identification and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Services (*) (“Official Gazette of Republic of North Macedonia” no.</w:t>
      </w:r>
      <w:r w:rsidR="00291E3F" w:rsidRPr="00F531E7">
        <w:rPr>
          <w:rFonts w:ascii="Times New Roman" w:eastAsia="Times New Roman" w:hAnsi="Times New Roman" w:cs="Times New Roman"/>
          <w:sz w:val="24"/>
          <w:szCs w:val="24"/>
          <w:lang w:val="en-GB"/>
        </w:rPr>
        <w:t xml:space="preserve"> </w:t>
      </w:r>
      <w:r w:rsidRPr="00F531E7">
        <w:rPr>
          <w:rFonts w:ascii="Times New Roman" w:eastAsia="Times New Roman" w:hAnsi="Times New Roman" w:cs="Times New Roman"/>
          <w:sz w:val="24"/>
          <w:szCs w:val="24"/>
          <w:lang w:val="en-GB"/>
        </w:rPr>
        <w:t>101/19), the Minister of Information Society and Administration adopted the following</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r w:rsidR="008D5E77" w:rsidRPr="00F531E7">
        <w:rPr>
          <w:rFonts w:ascii="Times New Roman" w:eastAsia="Times New Roman" w:hAnsi="Times New Roman" w:cs="Times New Roman"/>
          <w:b/>
          <w:sz w:val="24"/>
          <w:szCs w:val="24"/>
          <w:lang w:val="en-GB"/>
        </w:rPr>
        <w:t xml:space="preserve">RULEBOOK ON THE FORM, STRUCTURE, SIZE AND LOGO OF THE </w:t>
      </w:r>
      <w:r w:rsidR="00DD465D">
        <w:rPr>
          <w:rFonts w:ascii="Times New Roman" w:eastAsia="Times New Roman" w:hAnsi="Times New Roman" w:cs="Times New Roman"/>
          <w:b/>
          <w:sz w:val="24"/>
          <w:szCs w:val="24"/>
          <w:lang w:val="en-GB"/>
        </w:rPr>
        <w:t>TRUST</w:t>
      </w:r>
      <w:r w:rsidR="008D5E77" w:rsidRPr="00F531E7">
        <w:rPr>
          <w:rFonts w:ascii="Times New Roman" w:eastAsia="Times New Roman" w:hAnsi="Times New Roman" w:cs="Times New Roman"/>
          <w:b/>
          <w:sz w:val="24"/>
          <w:szCs w:val="24"/>
          <w:lang w:val="en-GB"/>
        </w:rPr>
        <w:t xml:space="preserve"> MARK OF THE QUALIFIED </w:t>
      </w:r>
      <w:r w:rsidR="00DD465D">
        <w:rPr>
          <w:rFonts w:ascii="Times New Roman" w:eastAsia="Times New Roman" w:hAnsi="Times New Roman" w:cs="Times New Roman"/>
          <w:b/>
          <w:sz w:val="24"/>
          <w:szCs w:val="24"/>
          <w:lang w:val="en-GB"/>
        </w:rPr>
        <w:t>TRUST</w:t>
      </w:r>
      <w:r w:rsidR="008D5E77" w:rsidRPr="00F531E7">
        <w:rPr>
          <w:rFonts w:ascii="Times New Roman" w:eastAsia="Times New Roman" w:hAnsi="Times New Roman" w:cs="Times New Roman"/>
          <w:b/>
          <w:sz w:val="24"/>
          <w:szCs w:val="24"/>
          <w:lang w:val="en-GB"/>
        </w:rPr>
        <w:t xml:space="preserve"> SERVICE </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 </w:t>
      </w: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Article 1</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Rulebook herein shall prescribe the form, structure, size and logo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of the qualified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 (hereinafter referred to as: </w:t>
      </w:r>
      <w:r w:rsidR="00DD465D">
        <w:rPr>
          <w:rFonts w:ascii="Times New Roman" w:eastAsia="Times New Roman" w:hAnsi="Times New Roman" w:cs="Times New Roman"/>
          <w:sz w:val="24"/>
          <w:szCs w:val="24"/>
          <w:lang w:val="en-GB"/>
        </w:rPr>
        <w:t xml:space="preserve">trust </w:t>
      </w:r>
      <w:r w:rsidRPr="00F531E7">
        <w:rPr>
          <w:rFonts w:ascii="Times New Roman" w:eastAsia="Times New Roman" w:hAnsi="Times New Roman" w:cs="Times New Roman"/>
          <w:sz w:val="24"/>
          <w:szCs w:val="24"/>
          <w:lang w:val="en-GB"/>
        </w:rPr>
        <w:t>mark).</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Article 2</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be in the form of padlock, and the name of Republic of North Macedonia shall be placed in the central part of the padlock, as well as the sign "?".</w:t>
      </w:r>
    </w:p>
    <w:p w:rsidR="00291E3F" w:rsidRPr="00F531E7" w:rsidRDefault="008D5E77" w:rsidP="00A758B1">
      <w:pPr>
        <w:spacing w:after="0" w:line="240" w:lineRule="auto"/>
        <w:ind w:left="284"/>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referential colours which shall be used for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be:</w:t>
      </w:r>
    </w:p>
    <w:p w:rsidR="00291E3F" w:rsidRPr="00F531E7" w:rsidRDefault="00291E3F" w:rsidP="008D5E77">
      <w:pPr>
        <w:spacing w:after="0" w:line="260" w:lineRule="auto"/>
        <w:ind w:left="269"/>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w:t>
      </w:r>
      <w:r w:rsidRPr="00F531E7">
        <w:rPr>
          <w:rFonts w:ascii="Times New Roman" w:eastAsia="Times New Roman" w:hAnsi="Times New Roman" w:cs="Times New Roman"/>
          <w:sz w:val="14"/>
          <w:szCs w:val="14"/>
          <w:lang w:val="en-GB"/>
        </w:rPr>
        <w:t xml:space="preserve">    </w:t>
      </w:r>
      <w:r w:rsidR="008D5E77" w:rsidRPr="00F531E7">
        <w:rPr>
          <w:rFonts w:ascii="Times New Roman" w:eastAsia="Times New Roman" w:hAnsi="Times New Roman" w:cs="Times New Roman"/>
          <w:sz w:val="24"/>
          <w:szCs w:val="24"/>
          <w:lang w:val="en-GB"/>
        </w:rPr>
        <w:t>RGB:</w:t>
      </w:r>
      <w:r w:rsidRPr="00F531E7">
        <w:rPr>
          <w:rFonts w:ascii="Times New Roman" w:eastAsia="Times New Roman" w:hAnsi="Times New Roman" w:cs="Times New Roman"/>
          <w:sz w:val="24"/>
          <w:szCs w:val="24"/>
          <w:lang w:val="en-GB"/>
        </w:rPr>
        <w:t xml:space="preserve"> </w:t>
      </w:r>
      <w:r w:rsidR="008D5E77" w:rsidRPr="00F531E7">
        <w:rPr>
          <w:rFonts w:ascii="Times New Roman" w:eastAsia="Times New Roman" w:hAnsi="Times New Roman" w:cs="Times New Roman"/>
          <w:sz w:val="24"/>
          <w:szCs w:val="24"/>
          <w:lang w:val="en-GB"/>
        </w:rPr>
        <w:t>red - 212 31 38 and yellow - 252 230 45; or</w:t>
      </w:r>
    </w:p>
    <w:p w:rsidR="00291E3F" w:rsidRPr="00F531E7" w:rsidRDefault="00291E3F" w:rsidP="008D5E77">
      <w:pPr>
        <w:spacing w:after="0" w:line="260" w:lineRule="auto"/>
        <w:ind w:left="269"/>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w:t>
      </w:r>
      <w:r w:rsidRPr="00F531E7">
        <w:rPr>
          <w:rFonts w:ascii="Times New Roman" w:eastAsia="Times New Roman" w:hAnsi="Times New Roman" w:cs="Times New Roman"/>
          <w:sz w:val="14"/>
          <w:szCs w:val="14"/>
          <w:lang w:val="en-GB"/>
        </w:rPr>
        <w:t xml:space="preserve">    </w:t>
      </w:r>
      <w:r w:rsidR="008D5E77" w:rsidRPr="00F531E7">
        <w:rPr>
          <w:rFonts w:ascii="Times New Roman" w:eastAsia="Times New Roman" w:hAnsi="Times New Roman" w:cs="Times New Roman"/>
          <w:sz w:val="24"/>
          <w:szCs w:val="24"/>
          <w:lang w:val="en-GB"/>
        </w:rPr>
        <w:t>Pantone (approximately): red - 1795 C and yellow - 115 C; or</w:t>
      </w:r>
    </w:p>
    <w:p w:rsidR="00291E3F" w:rsidRPr="00F531E7" w:rsidRDefault="00291E3F" w:rsidP="00A758B1">
      <w:pPr>
        <w:spacing w:after="0" w:line="240" w:lineRule="auto"/>
        <w:ind w:left="269"/>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w:t>
      </w:r>
      <w:r w:rsidRPr="00F531E7">
        <w:rPr>
          <w:rFonts w:ascii="Times New Roman" w:eastAsia="Times New Roman" w:hAnsi="Times New Roman" w:cs="Times New Roman"/>
          <w:sz w:val="14"/>
          <w:szCs w:val="14"/>
          <w:lang w:val="en-GB"/>
        </w:rPr>
        <w:t xml:space="preserve">    </w:t>
      </w:r>
      <w:r w:rsidR="008D5E77" w:rsidRPr="00F531E7">
        <w:rPr>
          <w:rFonts w:ascii="Times New Roman" w:eastAsia="Times New Roman" w:hAnsi="Times New Roman" w:cs="Times New Roman"/>
          <w:sz w:val="24"/>
          <w:szCs w:val="24"/>
          <w:lang w:val="en-GB"/>
        </w:rPr>
        <w:t>CMYK:</w:t>
      </w:r>
      <w:r w:rsidRPr="00F531E7">
        <w:rPr>
          <w:rFonts w:ascii="Times New Roman" w:eastAsia="Times New Roman" w:hAnsi="Times New Roman" w:cs="Times New Roman"/>
          <w:sz w:val="24"/>
          <w:szCs w:val="24"/>
          <w:lang w:val="en-GB"/>
        </w:rPr>
        <w:t xml:space="preserve"> </w:t>
      </w:r>
      <w:r w:rsidR="008D5E77" w:rsidRPr="00F531E7">
        <w:rPr>
          <w:rFonts w:ascii="Times New Roman" w:eastAsia="Times New Roman" w:hAnsi="Times New Roman" w:cs="Times New Roman"/>
          <w:sz w:val="24"/>
          <w:szCs w:val="24"/>
          <w:lang w:val="en-GB"/>
        </w:rPr>
        <w:t>red (0% cyan + 85% magenta + 82% yellow + 17% black) and yellow (0% cyan + 9% magenta + 82% yellow + 1% black).</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visual display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contain the colours specified in Annex no.</w:t>
      </w:r>
      <w:r w:rsidR="00291E3F" w:rsidRPr="00F531E7">
        <w:rPr>
          <w:rFonts w:ascii="Times New Roman" w:eastAsia="Times New Roman" w:hAnsi="Times New Roman" w:cs="Times New Roman"/>
          <w:sz w:val="24"/>
          <w:szCs w:val="24"/>
          <w:lang w:val="en-GB"/>
        </w:rPr>
        <w:t xml:space="preserve"> </w:t>
      </w:r>
      <w:r w:rsidRPr="00F531E7">
        <w:rPr>
          <w:rFonts w:ascii="Times New Roman" w:eastAsia="Times New Roman" w:hAnsi="Times New Roman" w:cs="Times New Roman"/>
          <w:sz w:val="24"/>
          <w:szCs w:val="24"/>
          <w:lang w:val="en-GB"/>
        </w:rPr>
        <w:t>1 and shall constitute integral part of the Rulebook.</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In the event when the colours referred to in paragraph 2 of this Article cannot be used,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can also be in black-white, and in the visual display specified in Annex no.</w:t>
      </w:r>
      <w:r w:rsidR="00291E3F" w:rsidRPr="00F531E7">
        <w:rPr>
          <w:rFonts w:ascii="Times New Roman" w:eastAsia="Times New Roman" w:hAnsi="Times New Roman" w:cs="Times New Roman"/>
          <w:sz w:val="24"/>
          <w:szCs w:val="24"/>
          <w:lang w:val="en-GB"/>
        </w:rPr>
        <w:t xml:space="preserve"> </w:t>
      </w:r>
      <w:r w:rsidRPr="00F531E7">
        <w:rPr>
          <w:rFonts w:ascii="Times New Roman" w:eastAsia="Times New Roman" w:hAnsi="Times New Roman" w:cs="Times New Roman"/>
          <w:sz w:val="24"/>
          <w:szCs w:val="24"/>
          <w:lang w:val="en-GB"/>
        </w:rPr>
        <w:t>2 and shall constitute integral part of the Rulebook.</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If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is used on a dark background, it can be used in negative format, by using the same background colour, as presented in Annexes no.</w:t>
      </w:r>
      <w:r w:rsidR="00291E3F" w:rsidRPr="00F531E7">
        <w:rPr>
          <w:rFonts w:ascii="Times New Roman" w:eastAsia="Times New Roman" w:hAnsi="Times New Roman" w:cs="Times New Roman"/>
          <w:sz w:val="24"/>
          <w:szCs w:val="24"/>
          <w:lang w:val="en-GB"/>
        </w:rPr>
        <w:t xml:space="preserve"> </w:t>
      </w:r>
      <w:r w:rsidRPr="00F531E7">
        <w:rPr>
          <w:rFonts w:ascii="Times New Roman" w:eastAsia="Times New Roman" w:hAnsi="Times New Roman" w:cs="Times New Roman"/>
          <w:sz w:val="24"/>
          <w:szCs w:val="24"/>
          <w:lang w:val="en-GB"/>
        </w:rPr>
        <w:t>1 and 2.</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If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is used in the colour of the painted background, which makes it difficult to clearly see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outer border line can be used around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in order to improve the contrast with the colours in the background.</w:t>
      </w:r>
      <w:r w:rsidR="00291E3F" w:rsidRPr="00F531E7">
        <w:rPr>
          <w:rFonts w:ascii="Times New Roman" w:eastAsia="Times New Roman" w:hAnsi="Times New Roman" w:cs="Times New Roman"/>
          <w:sz w:val="24"/>
          <w:szCs w:val="24"/>
          <w:lang w:val="en-GB"/>
        </w:rPr>
        <w:t xml:space="preserve">  </w:t>
      </w:r>
    </w:p>
    <w:p w:rsidR="00291E3F" w:rsidRPr="00F531E7" w:rsidRDefault="00291E3F" w:rsidP="00A758B1">
      <w:pPr>
        <w:spacing w:after="0" w:line="256" w:lineRule="auto"/>
        <w:ind w:left="284"/>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 </w:t>
      </w: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Article 3</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size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depend on the type of the service it refers to.</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have minimum size enough to keep the visual attributes and the form; however, its size should not be smaller than 64?</w:t>
      </w:r>
      <w:r w:rsidR="00291E3F" w:rsidRPr="00F531E7">
        <w:rPr>
          <w:rFonts w:ascii="Times New Roman" w:eastAsia="Times New Roman" w:hAnsi="Times New Roman" w:cs="Times New Roman"/>
          <w:sz w:val="24"/>
          <w:szCs w:val="24"/>
          <w:lang w:val="en-GB"/>
        </w:rPr>
        <w:t xml:space="preserve"> </w:t>
      </w:r>
      <w:proofErr w:type="gramStart"/>
      <w:r w:rsidRPr="00F531E7">
        <w:rPr>
          <w:rFonts w:ascii="Times New Roman" w:eastAsia="Times New Roman" w:hAnsi="Times New Roman" w:cs="Times New Roman"/>
          <w:sz w:val="24"/>
          <w:szCs w:val="24"/>
          <w:lang w:val="en-GB"/>
        </w:rPr>
        <w:t>85 pixels 150 dots per inch (dpi).</w:t>
      </w:r>
      <w:proofErr w:type="gramEnd"/>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Article 4</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logo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shall be the visual display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in the determined form and structure in accordance with Article 2 of the Rulebook herein.</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F531E7" w:rsidRDefault="00F531E7" w:rsidP="008D5E77">
      <w:pPr>
        <w:spacing w:after="0" w:line="260" w:lineRule="auto"/>
        <w:ind w:left="10" w:hanging="10"/>
        <w:jc w:val="center"/>
        <w:rPr>
          <w:rFonts w:ascii="Times New Roman" w:eastAsia="Times New Roman" w:hAnsi="Times New Roman" w:cs="Times New Roman"/>
          <w:b/>
          <w:sz w:val="24"/>
          <w:szCs w:val="24"/>
          <w:lang w:val="en-GB"/>
        </w:rPr>
      </w:pPr>
    </w:p>
    <w:p w:rsidR="002614EF" w:rsidRDefault="002614EF" w:rsidP="008D5E77">
      <w:pPr>
        <w:spacing w:after="0" w:line="260" w:lineRule="auto"/>
        <w:ind w:left="10" w:hanging="10"/>
        <w:jc w:val="center"/>
        <w:rPr>
          <w:rFonts w:ascii="Times New Roman" w:eastAsia="Times New Roman" w:hAnsi="Times New Roman" w:cs="Times New Roman"/>
          <w:b/>
          <w:sz w:val="24"/>
          <w:szCs w:val="24"/>
          <w:lang w:val="en-GB"/>
        </w:rPr>
      </w:pP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bookmarkStart w:id="0" w:name="_GoBack"/>
      <w:bookmarkEnd w:id="0"/>
      <w:r w:rsidRPr="00F531E7">
        <w:rPr>
          <w:rFonts w:ascii="Times New Roman" w:eastAsia="Times New Roman" w:hAnsi="Times New Roman" w:cs="Times New Roman"/>
          <w:b/>
          <w:sz w:val="24"/>
          <w:szCs w:val="24"/>
          <w:lang w:val="en-GB"/>
        </w:rPr>
        <w:t>Article 5</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for qualified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services shall be used in a manner ensuring clear determination of qualified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services the mark refers to.</w:t>
      </w:r>
    </w:p>
    <w:p w:rsidR="00291E3F" w:rsidRPr="00F531E7" w:rsidRDefault="008D5E77"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can be linked with graphic or textual elements clearly indicating the qualified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services it is used for, which should not change the logo of the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mark or change the link thereto with the list of qualified </w:t>
      </w:r>
      <w:r w:rsidR="00DD465D">
        <w:rPr>
          <w:rFonts w:ascii="Times New Roman" w:eastAsia="Times New Roman" w:hAnsi="Times New Roman" w:cs="Times New Roman"/>
          <w:sz w:val="24"/>
          <w:szCs w:val="24"/>
          <w:lang w:val="en-GB"/>
        </w:rPr>
        <w:t>trust</w:t>
      </w:r>
      <w:r w:rsidRPr="00F531E7">
        <w:rPr>
          <w:rFonts w:ascii="Times New Roman" w:eastAsia="Times New Roman" w:hAnsi="Times New Roman" w:cs="Times New Roman"/>
          <w:sz w:val="24"/>
          <w:szCs w:val="24"/>
          <w:lang w:val="en-GB"/>
        </w:rPr>
        <w:t xml:space="preserve"> service providers.</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291E3F" w:rsidRPr="00F531E7" w:rsidRDefault="008D5E77" w:rsidP="008D5E77">
      <w:pPr>
        <w:spacing w:after="0" w:line="260" w:lineRule="auto"/>
        <w:ind w:left="10" w:hanging="10"/>
        <w:jc w:val="center"/>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Article 6</w:t>
      </w:r>
    </w:p>
    <w:p w:rsidR="00291E3F" w:rsidRPr="00F531E7" w:rsidRDefault="008D5E77" w:rsidP="00A758B1">
      <w:pPr>
        <w:spacing w:after="0" w:line="240" w:lineRule="auto"/>
        <w:ind w:left="-15" w:firstLine="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p>
    <w:p w:rsidR="00291E3F" w:rsidRPr="00F531E7" w:rsidRDefault="00291E3F" w:rsidP="00A758B1">
      <w:pPr>
        <w:spacing w:after="0" w:line="240" w:lineRule="auto"/>
        <w:ind w:left="-15"/>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773A82" w:rsidRPr="00F531E7" w:rsidRDefault="00773A82" w:rsidP="00A758B1">
      <w:pPr>
        <w:spacing w:after="0" w:line="240" w:lineRule="auto"/>
        <w:ind w:left="-15"/>
        <w:jc w:val="both"/>
        <w:rPr>
          <w:rFonts w:ascii="Times New Roman" w:eastAsia="Times New Roman" w:hAnsi="Times New Roman" w:cs="Times New Roman"/>
          <w:sz w:val="24"/>
          <w:szCs w:val="24"/>
          <w:lang w:val="en-GB"/>
        </w:rPr>
      </w:pPr>
    </w:p>
    <w:tbl>
      <w:tblPr>
        <w:tblW w:w="7394" w:type="dxa"/>
        <w:tblInd w:w="932" w:type="dxa"/>
        <w:tblCellMar>
          <w:left w:w="0" w:type="dxa"/>
          <w:right w:w="0" w:type="dxa"/>
        </w:tblCellMar>
        <w:tblLook w:val="04A0" w:firstRow="1" w:lastRow="0" w:firstColumn="1" w:lastColumn="0" w:noHBand="0" w:noVBand="1"/>
      </w:tblPr>
      <w:tblGrid>
        <w:gridCol w:w="3912"/>
        <w:gridCol w:w="3482"/>
      </w:tblGrid>
      <w:tr w:rsidR="00291E3F" w:rsidRPr="00F531E7" w:rsidTr="00291E3F">
        <w:trPr>
          <w:trHeight w:val="247"/>
        </w:trPr>
        <w:tc>
          <w:tcPr>
            <w:tcW w:w="3912" w:type="dxa"/>
            <w:hideMark/>
          </w:tcPr>
          <w:p w:rsidR="00291E3F" w:rsidRPr="00F531E7" w:rsidRDefault="00773A82" w:rsidP="00A758B1">
            <w:pPr>
              <w:spacing w:after="0" w:line="256" w:lineRule="auto"/>
              <w:ind w:left="421"/>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No</w:t>
            </w:r>
            <w:r w:rsidR="00291E3F" w:rsidRPr="00F531E7">
              <w:rPr>
                <w:rFonts w:ascii="Times New Roman" w:eastAsia="Times New Roman" w:hAnsi="Times New Roman" w:cs="Times New Roman"/>
                <w:sz w:val="24"/>
                <w:szCs w:val="24"/>
                <w:lang w:val="en-GB"/>
              </w:rPr>
              <w:t>. 11/1-4031/10</w:t>
            </w:r>
          </w:p>
        </w:tc>
        <w:tc>
          <w:tcPr>
            <w:tcW w:w="3482" w:type="dxa"/>
            <w:hideMark/>
          </w:tcPr>
          <w:p w:rsidR="00291E3F" w:rsidRPr="00F531E7" w:rsidRDefault="00773A82" w:rsidP="00773A82">
            <w:pPr>
              <w:spacing w:after="0" w:line="256" w:lineRule="auto"/>
              <w:ind w:right="74"/>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        Minister of Information </w:t>
            </w:r>
          </w:p>
        </w:tc>
      </w:tr>
      <w:tr w:rsidR="00291E3F" w:rsidRPr="00F531E7" w:rsidTr="00291E3F">
        <w:trPr>
          <w:trHeight w:val="276"/>
        </w:trPr>
        <w:tc>
          <w:tcPr>
            <w:tcW w:w="3912" w:type="dxa"/>
            <w:hideMark/>
          </w:tcPr>
          <w:p w:rsidR="00291E3F" w:rsidRPr="00F531E7" w:rsidRDefault="00773A82" w:rsidP="00773A82">
            <w:pPr>
              <w:spacing w:after="0" w:line="256" w:lineRule="auto"/>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     </w:t>
            </w:r>
            <w:r w:rsidR="00291E3F" w:rsidRPr="00F531E7">
              <w:rPr>
                <w:rFonts w:ascii="Times New Roman" w:eastAsia="Times New Roman" w:hAnsi="Times New Roman" w:cs="Times New Roman"/>
                <w:sz w:val="24"/>
                <w:szCs w:val="24"/>
                <w:lang w:val="en-GB"/>
              </w:rPr>
              <w:t xml:space="preserve">31 </w:t>
            </w:r>
            <w:r w:rsidRPr="00F531E7">
              <w:rPr>
                <w:rFonts w:ascii="Times New Roman" w:eastAsia="Times New Roman" w:hAnsi="Times New Roman" w:cs="Times New Roman"/>
                <w:sz w:val="24"/>
                <w:szCs w:val="24"/>
                <w:lang w:val="en-GB"/>
              </w:rPr>
              <w:t>December</w:t>
            </w:r>
            <w:r w:rsidR="00291E3F" w:rsidRPr="00F531E7">
              <w:rPr>
                <w:rFonts w:ascii="Times New Roman" w:eastAsia="Times New Roman" w:hAnsi="Times New Roman" w:cs="Times New Roman"/>
                <w:sz w:val="24"/>
                <w:szCs w:val="24"/>
                <w:lang w:val="en-GB"/>
              </w:rPr>
              <w:t xml:space="preserve"> 2019 </w:t>
            </w:r>
            <w:r w:rsidRPr="00F531E7">
              <w:rPr>
                <w:rFonts w:ascii="Times New Roman" w:eastAsia="Times New Roman" w:hAnsi="Times New Roman" w:cs="Times New Roman"/>
                <w:sz w:val="24"/>
                <w:szCs w:val="24"/>
                <w:lang w:val="en-GB"/>
              </w:rPr>
              <w:t xml:space="preserve"> </w:t>
            </w:r>
          </w:p>
        </w:tc>
        <w:tc>
          <w:tcPr>
            <w:tcW w:w="3482" w:type="dxa"/>
            <w:hideMark/>
          </w:tcPr>
          <w:p w:rsidR="00291E3F" w:rsidRPr="00F531E7" w:rsidRDefault="00773A82" w:rsidP="00773A82">
            <w:pPr>
              <w:spacing w:after="0" w:line="256" w:lineRule="auto"/>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xml:space="preserve">      Society and Administration</w:t>
            </w:r>
          </w:p>
        </w:tc>
      </w:tr>
      <w:tr w:rsidR="00291E3F" w:rsidRPr="00F531E7" w:rsidTr="00291E3F">
        <w:trPr>
          <w:trHeight w:val="247"/>
        </w:trPr>
        <w:tc>
          <w:tcPr>
            <w:tcW w:w="3912" w:type="dxa"/>
            <w:hideMark/>
          </w:tcPr>
          <w:p w:rsidR="00291E3F" w:rsidRPr="00F531E7" w:rsidRDefault="00773A82" w:rsidP="00A758B1">
            <w:pPr>
              <w:spacing w:after="0" w:line="256" w:lineRule="auto"/>
              <w:ind w:left="868"/>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Skopje</w:t>
            </w:r>
          </w:p>
        </w:tc>
        <w:tc>
          <w:tcPr>
            <w:tcW w:w="3482" w:type="dxa"/>
            <w:hideMark/>
          </w:tcPr>
          <w:p w:rsidR="00291E3F" w:rsidRPr="00F531E7" w:rsidRDefault="00773A82" w:rsidP="00773A82">
            <w:pPr>
              <w:spacing w:after="0" w:line="256" w:lineRule="auto"/>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b/>
                <w:sz w:val="24"/>
                <w:szCs w:val="24"/>
                <w:lang w:val="en-GB"/>
              </w:rPr>
              <w:t xml:space="preserve">            </w:t>
            </w:r>
            <w:proofErr w:type="spellStart"/>
            <w:r w:rsidRPr="00F531E7">
              <w:rPr>
                <w:rFonts w:ascii="Times New Roman" w:eastAsia="Times New Roman" w:hAnsi="Times New Roman" w:cs="Times New Roman"/>
                <w:b/>
                <w:sz w:val="24"/>
                <w:szCs w:val="24"/>
                <w:lang w:val="en-GB"/>
              </w:rPr>
              <w:t>Damjan</w:t>
            </w:r>
            <w:proofErr w:type="spellEnd"/>
            <w:r w:rsidRPr="00F531E7">
              <w:rPr>
                <w:rFonts w:ascii="Times New Roman" w:eastAsia="Times New Roman" w:hAnsi="Times New Roman" w:cs="Times New Roman"/>
                <w:b/>
                <w:sz w:val="24"/>
                <w:szCs w:val="24"/>
                <w:lang w:val="en-GB"/>
              </w:rPr>
              <w:t xml:space="preserve"> </w:t>
            </w:r>
            <w:proofErr w:type="spellStart"/>
            <w:r w:rsidRPr="00F531E7">
              <w:rPr>
                <w:rFonts w:ascii="Times New Roman" w:eastAsia="Times New Roman" w:hAnsi="Times New Roman" w:cs="Times New Roman"/>
                <w:b/>
                <w:sz w:val="24"/>
                <w:szCs w:val="24"/>
                <w:lang w:val="en-GB"/>
              </w:rPr>
              <w:t>Mancevski</w:t>
            </w:r>
            <w:proofErr w:type="spellEnd"/>
          </w:p>
        </w:tc>
      </w:tr>
    </w:tbl>
    <w:p w:rsidR="00291E3F" w:rsidRPr="00F531E7" w:rsidRDefault="00291E3F" w:rsidP="00A758B1">
      <w:pPr>
        <w:spacing w:before="100" w:beforeAutospacing="1" w:after="100" w:afterAutospacing="1" w:line="240" w:lineRule="auto"/>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color w:val="000000"/>
          <w:sz w:val="24"/>
          <w:lang w:val="en-GB"/>
        </w:rPr>
        <w:br w:type="page"/>
      </w:r>
    </w:p>
    <w:p w:rsidR="00291E3F" w:rsidRPr="00F531E7" w:rsidRDefault="00291E3F" w:rsidP="00A758B1">
      <w:pPr>
        <w:spacing w:before="100" w:beforeAutospacing="1" w:after="0" w:line="240" w:lineRule="auto"/>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lastRenderedPageBreak/>
        <w:t> </w:t>
      </w:r>
    </w:p>
    <w:p w:rsidR="00291E3F" w:rsidRPr="00F531E7" w:rsidRDefault="00291E3F" w:rsidP="00A758B1">
      <w:pPr>
        <w:spacing w:after="0" w:line="256" w:lineRule="auto"/>
        <w:ind w:left="-1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val="en-GB"/>
        </w:rPr>
        <w:br/>
      </w:r>
    </w:p>
    <w:p w:rsidR="00291E3F" w:rsidRPr="00F531E7" w:rsidRDefault="00291E3F" w:rsidP="00A758B1">
      <w:pPr>
        <w:spacing w:after="0" w:line="256" w:lineRule="auto"/>
        <w:ind w:left="14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val="en-GB"/>
        </w:rPr>
        <w:br/>
      </w:r>
    </w:p>
    <w:p w:rsidR="00291E3F" w:rsidRPr="00F531E7" w:rsidRDefault="00291E3F" w:rsidP="00A758B1">
      <w:pPr>
        <w:spacing w:after="0" w:line="256" w:lineRule="auto"/>
        <w:ind w:left="6" w:right="-11"/>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val="en-GB"/>
        </w:rPr>
        <w:br/>
      </w:r>
    </w:p>
    <w:p w:rsidR="00291E3F" w:rsidRPr="00F531E7" w:rsidRDefault="00291E3F" w:rsidP="00A758B1">
      <w:pPr>
        <w:spacing w:after="0" w:line="256" w:lineRule="auto"/>
        <w:ind w:left="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eastAsia="mk-MK"/>
        </w:rPr>
        <w:drawing>
          <wp:inline distT="0" distB="0" distL="0" distR="0" wp14:anchorId="0580ACB9" wp14:editId="346ED6A0">
            <wp:extent cx="6296025" cy="8601075"/>
            <wp:effectExtent l="0" t="0" r="9525" b="9525"/>
            <wp:docPr id="2" name="Picture 2" descr="https://praksisstorage.blob.core.windows.net/images/1109263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aksisstorage.blob.core.windows.net/images/110926372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8601075"/>
                    </a:xfrm>
                    <a:prstGeom prst="rect">
                      <a:avLst/>
                    </a:prstGeom>
                    <a:noFill/>
                    <a:ln>
                      <a:noFill/>
                    </a:ln>
                  </pic:spPr>
                </pic:pic>
              </a:graphicData>
            </a:graphic>
          </wp:inline>
        </w:drawing>
      </w:r>
      <w:r w:rsidRPr="00F531E7">
        <w:rPr>
          <w:rFonts w:ascii="Times New Roman" w:eastAsia="Times New Roman" w:hAnsi="Times New Roman" w:cs="Times New Roman"/>
          <w:noProof/>
          <w:sz w:val="24"/>
          <w:szCs w:val="24"/>
          <w:lang w:val="en-GB"/>
        </w:rPr>
        <w:br/>
      </w:r>
    </w:p>
    <w:p w:rsidR="00291E3F" w:rsidRPr="00F531E7" w:rsidRDefault="00291E3F" w:rsidP="00A758B1">
      <w:pPr>
        <w:spacing w:after="0" w:line="256" w:lineRule="auto"/>
        <w:ind w:left="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eastAsia="mk-MK"/>
        </w:rPr>
        <w:drawing>
          <wp:inline distT="0" distB="0" distL="0" distR="0" wp14:anchorId="1B2C926B" wp14:editId="17F9C1A1">
            <wp:extent cx="6305550" cy="9067800"/>
            <wp:effectExtent l="0" t="0" r="0" b="0"/>
            <wp:docPr id="3" name="Picture 3" descr="https://praksisstorage.blob.core.windows.net/images/1109265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aksisstorage.blob.core.windows.net/images/110926532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9067800"/>
                    </a:xfrm>
                    <a:prstGeom prst="rect">
                      <a:avLst/>
                    </a:prstGeom>
                    <a:noFill/>
                    <a:ln>
                      <a:noFill/>
                    </a:ln>
                  </pic:spPr>
                </pic:pic>
              </a:graphicData>
            </a:graphic>
          </wp:inline>
        </w:drawing>
      </w:r>
    </w:p>
    <w:p w:rsidR="00291E3F" w:rsidRPr="00F531E7" w:rsidRDefault="00291E3F" w:rsidP="00A758B1">
      <w:pPr>
        <w:spacing w:after="0" w:line="256" w:lineRule="auto"/>
        <w:ind w:left="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eastAsia="mk-MK"/>
        </w:rPr>
        <w:drawing>
          <wp:inline distT="0" distB="0" distL="0" distR="0" wp14:anchorId="6385FE26" wp14:editId="2673EEA5">
            <wp:extent cx="6229350" cy="8582025"/>
            <wp:effectExtent l="0" t="0" r="0" b="9525"/>
            <wp:docPr id="4" name="Picture 4" descr="https://praksisstorage.blob.core.windows.net/images/1109272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aksisstorage.blob.core.windows.net/images/110927219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8582025"/>
                    </a:xfrm>
                    <a:prstGeom prst="rect">
                      <a:avLst/>
                    </a:prstGeom>
                    <a:noFill/>
                    <a:ln>
                      <a:noFill/>
                    </a:ln>
                  </pic:spPr>
                </pic:pic>
              </a:graphicData>
            </a:graphic>
          </wp:inline>
        </w:drawing>
      </w:r>
    </w:p>
    <w:p w:rsidR="00291E3F" w:rsidRPr="00F531E7" w:rsidRDefault="00291E3F" w:rsidP="00A758B1">
      <w:pPr>
        <w:spacing w:after="0" w:line="256" w:lineRule="auto"/>
        <w:ind w:left="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noProof/>
          <w:sz w:val="24"/>
          <w:szCs w:val="24"/>
          <w:lang w:eastAsia="mk-MK"/>
        </w:rPr>
        <w:drawing>
          <wp:inline distT="0" distB="0" distL="0" distR="0" wp14:anchorId="4896E690" wp14:editId="60180C1C">
            <wp:extent cx="6229350" cy="9020175"/>
            <wp:effectExtent l="0" t="0" r="0" b="9525"/>
            <wp:docPr id="5" name="Picture 5" descr="https://praksisstorage.blob.core.windows.net/images/11092819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aksisstorage.blob.core.windows.net/images/110928191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9020175"/>
                    </a:xfrm>
                    <a:prstGeom prst="rect">
                      <a:avLst/>
                    </a:prstGeom>
                    <a:noFill/>
                    <a:ln>
                      <a:noFill/>
                    </a:ln>
                  </pic:spPr>
                </pic:pic>
              </a:graphicData>
            </a:graphic>
          </wp:inline>
        </w:drawing>
      </w:r>
    </w:p>
    <w:p w:rsidR="00291E3F" w:rsidRPr="00F531E7" w:rsidRDefault="00291E3F" w:rsidP="00A758B1">
      <w:pPr>
        <w:spacing w:after="0" w:line="256" w:lineRule="auto"/>
        <w:ind w:left="6"/>
        <w:jc w:val="both"/>
        <w:rPr>
          <w:rFonts w:ascii="Times New Roman" w:eastAsia="Times New Roman" w:hAnsi="Times New Roman" w:cs="Times New Roman"/>
          <w:sz w:val="24"/>
          <w:szCs w:val="24"/>
          <w:lang w:val="en-GB"/>
        </w:rPr>
      </w:pPr>
      <w:r w:rsidRPr="00F531E7">
        <w:rPr>
          <w:rFonts w:ascii="Times New Roman" w:eastAsia="Times New Roman" w:hAnsi="Times New Roman" w:cs="Times New Roman"/>
          <w:sz w:val="24"/>
          <w:szCs w:val="24"/>
          <w:lang w:val="en-GB"/>
        </w:rPr>
        <w:t> </w:t>
      </w:r>
    </w:p>
    <w:p w:rsidR="005810C5" w:rsidRPr="00F531E7" w:rsidRDefault="005810C5" w:rsidP="00A758B1">
      <w:pPr>
        <w:jc w:val="both"/>
        <w:rPr>
          <w:lang w:val="en-GB"/>
        </w:rPr>
      </w:pPr>
    </w:p>
    <w:sectPr w:rsidR="005810C5" w:rsidRPr="00F531E7" w:rsidSect="009E50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33FA3"/>
    <w:multiLevelType w:val="multilevel"/>
    <w:tmpl w:val="352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5">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D1627"/>
    <w:multiLevelType w:val="multilevel"/>
    <w:tmpl w:val="2A38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F6CF8"/>
    <w:multiLevelType w:val="multilevel"/>
    <w:tmpl w:val="7B6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1523B"/>
    <w:multiLevelType w:val="multilevel"/>
    <w:tmpl w:val="E654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6"/>
  </w:num>
  <w:num w:numId="4">
    <w:abstractNumId w:val="8"/>
  </w:num>
  <w:num w:numId="5">
    <w:abstractNumId w:val="12"/>
  </w:num>
  <w:num w:numId="6">
    <w:abstractNumId w:val="9"/>
  </w:num>
  <w:num w:numId="7">
    <w:abstractNumId w:val="22"/>
  </w:num>
  <w:num w:numId="8">
    <w:abstractNumId w:val="7"/>
  </w:num>
  <w:num w:numId="9">
    <w:abstractNumId w:val="0"/>
  </w:num>
  <w:num w:numId="10">
    <w:abstractNumId w:val="2"/>
  </w:num>
  <w:num w:numId="11">
    <w:abstractNumId w:val="10"/>
  </w:num>
  <w:num w:numId="12">
    <w:abstractNumId w:val="19"/>
  </w:num>
  <w:num w:numId="13">
    <w:abstractNumId w:val="23"/>
  </w:num>
  <w:num w:numId="14">
    <w:abstractNumId w:val="20"/>
  </w:num>
  <w:num w:numId="15">
    <w:abstractNumId w:val="15"/>
  </w:num>
  <w:num w:numId="16">
    <w:abstractNumId w:val="21"/>
  </w:num>
  <w:num w:numId="17">
    <w:abstractNumId w:val="16"/>
  </w:num>
  <w:num w:numId="18">
    <w:abstractNumId w:val="1"/>
  </w:num>
  <w:num w:numId="19">
    <w:abstractNumId w:val="14"/>
  </w:num>
  <w:num w:numId="20">
    <w:abstractNumId w:val="5"/>
  </w:num>
  <w:num w:numId="21">
    <w:abstractNumId w:val="11"/>
  </w:num>
  <w:num w:numId="22">
    <w:abstractNumId w:val="13"/>
  </w:num>
  <w:num w:numId="23">
    <w:abstractNumId w:val="3"/>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66BF6"/>
    <w:rsid w:val="00072B9E"/>
    <w:rsid w:val="00080715"/>
    <w:rsid w:val="00097268"/>
    <w:rsid w:val="000A0127"/>
    <w:rsid w:val="001161F7"/>
    <w:rsid w:val="00116565"/>
    <w:rsid w:val="0012524A"/>
    <w:rsid w:val="0018471B"/>
    <w:rsid w:val="001953C1"/>
    <w:rsid w:val="001D14EB"/>
    <w:rsid w:val="00240C17"/>
    <w:rsid w:val="002614EF"/>
    <w:rsid w:val="00276304"/>
    <w:rsid w:val="002860D2"/>
    <w:rsid w:val="00291E3F"/>
    <w:rsid w:val="002E26EE"/>
    <w:rsid w:val="0032490B"/>
    <w:rsid w:val="0037406E"/>
    <w:rsid w:val="0039180D"/>
    <w:rsid w:val="0039406C"/>
    <w:rsid w:val="003D3AD7"/>
    <w:rsid w:val="003D4521"/>
    <w:rsid w:val="004900C2"/>
    <w:rsid w:val="00533314"/>
    <w:rsid w:val="005810C5"/>
    <w:rsid w:val="006224F7"/>
    <w:rsid w:val="00644633"/>
    <w:rsid w:val="00646E32"/>
    <w:rsid w:val="00692384"/>
    <w:rsid w:val="006B22A6"/>
    <w:rsid w:val="006D7A2E"/>
    <w:rsid w:val="006F5C65"/>
    <w:rsid w:val="00773A82"/>
    <w:rsid w:val="007A33BB"/>
    <w:rsid w:val="007B67A3"/>
    <w:rsid w:val="007D322E"/>
    <w:rsid w:val="00817D26"/>
    <w:rsid w:val="00855369"/>
    <w:rsid w:val="00864035"/>
    <w:rsid w:val="008A5E72"/>
    <w:rsid w:val="008D5E77"/>
    <w:rsid w:val="009200C2"/>
    <w:rsid w:val="00940ECE"/>
    <w:rsid w:val="00944FB4"/>
    <w:rsid w:val="009677E0"/>
    <w:rsid w:val="00996C61"/>
    <w:rsid w:val="009E5020"/>
    <w:rsid w:val="00A4161D"/>
    <w:rsid w:val="00A55D4F"/>
    <w:rsid w:val="00A732D7"/>
    <w:rsid w:val="00A758B1"/>
    <w:rsid w:val="00A948AC"/>
    <w:rsid w:val="00AC3797"/>
    <w:rsid w:val="00AF3C88"/>
    <w:rsid w:val="00B02A8A"/>
    <w:rsid w:val="00B41BF1"/>
    <w:rsid w:val="00B51AF3"/>
    <w:rsid w:val="00C2301C"/>
    <w:rsid w:val="00C27187"/>
    <w:rsid w:val="00C60252"/>
    <w:rsid w:val="00C620AE"/>
    <w:rsid w:val="00CD0E56"/>
    <w:rsid w:val="00D43E1D"/>
    <w:rsid w:val="00D47403"/>
    <w:rsid w:val="00D76F7A"/>
    <w:rsid w:val="00D86267"/>
    <w:rsid w:val="00DC4113"/>
    <w:rsid w:val="00DD465D"/>
    <w:rsid w:val="00E35B84"/>
    <w:rsid w:val="00E7351E"/>
    <w:rsid w:val="00EB0CCC"/>
    <w:rsid w:val="00F416CB"/>
    <w:rsid w:val="00F531E7"/>
    <w:rsid w:val="00F93C9B"/>
    <w:rsid w:val="00F94F96"/>
    <w:rsid w:val="00F97082"/>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20"/>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20"/>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E412-EAFF-4007-AB9D-30C06F95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7</cp:revision>
  <dcterms:created xsi:type="dcterms:W3CDTF">2021-12-20T21:06:00Z</dcterms:created>
  <dcterms:modified xsi:type="dcterms:W3CDTF">2022-01-04T10:56:00Z</dcterms:modified>
</cp:coreProperties>
</file>